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163A" w14:textId="77777777" w:rsidR="00D657E1" w:rsidRPr="00A66BD1" w:rsidRDefault="00D657E1" w:rsidP="00D657E1">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BİRİNCİ BÖLÜM</w:t>
      </w:r>
    </w:p>
    <w:p w14:paraId="519CA801" w14:textId="6CE52850" w:rsidR="00D657E1" w:rsidRPr="00A66BD1" w:rsidRDefault="00D657E1" w:rsidP="00D657E1">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Amaç, Kapsam</w:t>
      </w:r>
      <w:r w:rsidR="002328AA" w:rsidRPr="00A66BD1">
        <w:rPr>
          <w:rFonts w:ascii="Calibri" w:eastAsia="Times New Roman" w:hAnsi="Calibri" w:cs="Calibri"/>
          <w:b/>
          <w:bCs/>
          <w:kern w:val="0"/>
          <w:sz w:val="20"/>
          <w:szCs w:val="20"/>
          <w:lang w:eastAsia="tr-TR"/>
          <w14:ligatures w14:val="none"/>
        </w:rPr>
        <w:t xml:space="preserve">, Üyeler </w:t>
      </w:r>
      <w:r w:rsidRPr="00A66BD1">
        <w:rPr>
          <w:rFonts w:ascii="Calibri" w:eastAsia="Times New Roman" w:hAnsi="Calibri" w:cs="Calibri"/>
          <w:b/>
          <w:bCs/>
          <w:kern w:val="0"/>
          <w:sz w:val="20"/>
          <w:szCs w:val="20"/>
          <w:lang w:eastAsia="tr-TR"/>
          <w14:ligatures w14:val="none"/>
        </w:rPr>
        <w:t>ve Tanımlar</w:t>
      </w:r>
    </w:p>
    <w:p w14:paraId="01E60ECD" w14:textId="77777777" w:rsidR="00D657E1" w:rsidRPr="00A66BD1" w:rsidRDefault="00D657E1" w:rsidP="00D657E1">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Amaç</w:t>
      </w:r>
    </w:p>
    <w:p w14:paraId="71D2792E" w14:textId="76AE6E75" w:rsidR="00D657E1" w:rsidRPr="00A66BD1" w:rsidRDefault="00D657E1" w:rsidP="00D657E1">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 Şartnamenin amacı, Keskin Color Kartpostalcılık A.Ş. tarafından yükseköğrenim öğrencilerine burs verilmesine ilişkin usul ve esasları düzenlemektir.</w:t>
      </w:r>
    </w:p>
    <w:p w14:paraId="327FC815"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Kapsam</w:t>
      </w:r>
    </w:p>
    <w:p w14:paraId="74B15CDA" w14:textId="0157AF4A" w:rsidR="002328AA"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 Şartname, Keskin Color Kartpostalcılık A.Ş. Yönetim Kurulu tarafından belirlenecek öğrencilere hangi şartlarla burs verileceği ile bunların kesilmesi ve lüzumu halinde tahsiline ilişkin hak ve yükümlülükleri kapsar.</w:t>
      </w:r>
    </w:p>
    <w:p w14:paraId="733A1074" w14:textId="3C16ABF8" w:rsidR="002328AA" w:rsidRPr="00A66BD1" w:rsidRDefault="002328AA" w:rsidP="002328AA">
      <w:pPr>
        <w:shd w:val="clear" w:color="auto" w:fill="FFFFFF"/>
        <w:spacing w:after="100" w:afterAutospacing="1"/>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Kurul Üyeleri</w:t>
      </w:r>
    </w:p>
    <w:p w14:paraId="3AFFAF35" w14:textId="4513B093" w:rsidR="002328AA" w:rsidRPr="00A66BD1" w:rsidRDefault="002328AA"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Burs şartnamesinin hazırlanmasında yer alan kurul üyeleri şu şekildedir;</w:t>
      </w:r>
    </w:p>
    <w:p w14:paraId="57617CE1" w14:textId="77777777" w:rsidR="00B750A5" w:rsidRPr="00A66BD1" w:rsidRDefault="00B750A5" w:rsidP="00B750A5">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Yönetim Kurulu Başkanı: Duygan Öztaş (CEO)</w:t>
      </w:r>
    </w:p>
    <w:p w14:paraId="5200BB2C" w14:textId="77777777" w:rsidR="00B750A5" w:rsidRPr="00A66BD1" w:rsidRDefault="00B750A5" w:rsidP="00B750A5">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Yönetim Kurulu Üyesi  </w:t>
      </w:r>
      <w:proofErr w:type="gramStart"/>
      <w:r w:rsidRPr="00A66BD1">
        <w:rPr>
          <w:rFonts w:ascii="Calibri" w:eastAsia="Times New Roman" w:hAnsi="Calibri" w:cs="Calibri"/>
          <w:kern w:val="0"/>
          <w:sz w:val="20"/>
          <w:szCs w:val="20"/>
          <w:lang w:eastAsia="tr-TR"/>
          <w14:ligatures w14:val="none"/>
        </w:rPr>
        <w:t xml:space="preserve">  :</w:t>
      </w:r>
      <w:proofErr w:type="gramEnd"/>
      <w:r w:rsidRPr="00A66BD1">
        <w:rPr>
          <w:rFonts w:ascii="Calibri" w:eastAsia="Times New Roman" w:hAnsi="Calibri" w:cs="Calibri"/>
          <w:kern w:val="0"/>
          <w:sz w:val="20"/>
          <w:szCs w:val="20"/>
          <w:lang w:eastAsia="tr-TR"/>
          <w14:ligatures w14:val="none"/>
        </w:rPr>
        <w:t xml:space="preserve"> Reşit Keskin (Yönetim Kurulu Başkanı)</w:t>
      </w:r>
    </w:p>
    <w:p w14:paraId="0119755C" w14:textId="7AE642ED" w:rsidR="00B750A5" w:rsidRPr="00A66BD1" w:rsidRDefault="00B750A5" w:rsidP="00B750A5">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Yönetim Kurulu </w:t>
      </w:r>
      <w:proofErr w:type="gramStart"/>
      <w:r w:rsidRPr="00A66BD1">
        <w:rPr>
          <w:rFonts w:ascii="Calibri" w:eastAsia="Times New Roman" w:hAnsi="Calibri" w:cs="Calibri"/>
          <w:kern w:val="0"/>
          <w:sz w:val="20"/>
          <w:szCs w:val="20"/>
          <w:lang w:eastAsia="tr-TR"/>
          <w14:ligatures w14:val="none"/>
        </w:rPr>
        <w:t>Üyesi  :</w:t>
      </w:r>
      <w:proofErr w:type="gramEnd"/>
      <w:r w:rsidRPr="00A66BD1">
        <w:rPr>
          <w:rFonts w:ascii="Calibri" w:eastAsia="Times New Roman" w:hAnsi="Calibri" w:cs="Calibri"/>
          <w:kern w:val="0"/>
          <w:sz w:val="20"/>
          <w:szCs w:val="20"/>
          <w:lang w:eastAsia="tr-TR"/>
          <w14:ligatures w14:val="none"/>
        </w:rPr>
        <w:t xml:space="preserve"> Muhiddin Keskin ( </w:t>
      </w:r>
      <w:bookmarkStart w:id="0" w:name="_Hlk167359730"/>
      <w:r w:rsidR="00556A4A">
        <w:rPr>
          <w:rFonts w:ascii="Calibri" w:eastAsia="Times New Roman" w:hAnsi="Calibri" w:cs="Calibri"/>
          <w:kern w:val="0"/>
          <w:sz w:val="20"/>
          <w:szCs w:val="20"/>
          <w:lang w:eastAsia="tr-TR"/>
          <w14:ligatures w14:val="none"/>
        </w:rPr>
        <w:t xml:space="preserve">Yönetim Kurulu Başkan Yardımcı &amp; </w:t>
      </w:r>
      <w:r w:rsidRPr="00A66BD1">
        <w:rPr>
          <w:rFonts w:ascii="Calibri" w:eastAsia="Times New Roman" w:hAnsi="Calibri" w:cs="Calibri"/>
          <w:kern w:val="0"/>
          <w:sz w:val="20"/>
          <w:szCs w:val="20"/>
          <w:lang w:eastAsia="tr-TR"/>
          <w14:ligatures w14:val="none"/>
        </w:rPr>
        <w:t>Satın Alma ve Maliyetlendirme Direktörü</w:t>
      </w:r>
      <w:bookmarkEnd w:id="0"/>
      <w:r w:rsidRPr="00A66BD1">
        <w:rPr>
          <w:rFonts w:ascii="Calibri" w:eastAsia="Times New Roman" w:hAnsi="Calibri" w:cs="Calibri"/>
          <w:kern w:val="0"/>
          <w:sz w:val="20"/>
          <w:szCs w:val="20"/>
          <w:lang w:eastAsia="tr-TR"/>
          <w14:ligatures w14:val="none"/>
        </w:rPr>
        <w:t>)</w:t>
      </w:r>
    </w:p>
    <w:p w14:paraId="48B7ECE4" w14:textId="6EA275C1" w:rsidR="00B750A5" w:rsidRPr="00A66BD1" w:rsidRDefault="00B750A5" w:rsidP="00B750A5">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Yönetim Kurulu Üyesi </w:t>
      </w:r>
      <w:proofErr w:type="gramStart"/>
      <w:r w:rsidRPr="00A66BD1">
        <w:rPr>
          <w:rFonts w:ascii="Calibri" w:eastAsia="Times New Roman" w:hAnsi="Calibri" w:cs="Calibri"/>
          <w:kern w:val="0"/>
          <w:sz w:val="20"/>
          <w:szCs w:val="20"/>
          <w:lang w:eastAsia="tr-TR"/>
          <w14:ligatures w14:val="none"/>
        </w:rPr>
        <w:t xml:space="preserve">  :</w:t>
      </w:r>
      <w:proofErr w:type="gramEnd"/>
      <w:r w:rsidRPr="00A66BD1">
        <w:rPr>
          <w:rFonts w:ascii="Calibri" w:eastAsia="Times New Roman" w:hAnsi="Calibri" w:cs="Calibri"/>
          <w:kern w:val="0"/>
          <w:sz w:val="20"/>
          <w:szCs w:val="20"/>
          <w:lang w:eastAsia="tr-TR"/>
          <w14:ligatures w14:val="none"/>
        </w:rPr>
        <w:t xml:space="preserve"> Gizem Öztaş ( </w:t>
      </w:r>
      <w:bookmarkStart w:id="1" w:name="_Hlk167359741"/>
      <w:r w:rsidRPr="00A66BD1">
        <w:rPr>
          <w:rFonts w:ascii="Calibri" w:eastAsia="Times New Roman" w:hAnsi="Calibri" w:cs="Calibri"/>
          <w:kern w:val="0"/>
          <w:sz w:val="20"/>
          <w:szCs w:val="20"/>
          <w:lang w:eastAsia="tr-TR"/>
          <w14:ligatures w14:val="none"/>
        </w:rPr>
        <w:t>İK-KYS ve İdari İşler Direktörü</w:t>
      </w:r>
      <w:bookmarkEnd w:id="1"/>
      <w:r w:rsidRPr="00A66BD1">
        <w:rPr>
          <w:rFonts w:ascii="Calibri" w:eastAsia="Times New Roman" w:hAnsi="Calibri" w:cs="Calibri"/>
          <w:kern w:val="0"/>
          <w:sz w:val="20"/>
          <w:szCs w:val="20"/>
          <w:lang w:eastAsia="tr-TR"/>
          <w14:ligatures w14:val="none"/>
        </w:rPr>
        <w:t>)</w:t>
      </w:r>
    </w:p>
    <w:p w14:paraId="38A410E8"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Tanımlar</w:t>
      </w:r>
    </w:p>
    <w:p w14:paraId="0929711F" w14:textId="0343D268"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 Şartnamede geçen;</w:t>
      </w:r>
    </w:p>
    <w:p w14:paraId="15E567C3"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Başarı (Yeterlik):</w:t>
      </w:r>
      <w:r w:rsidRPr="00A66BD1">
        <w:rPr>
          <w:rFonts w:ascii="Calibri" w:eastAsia="Times New Roman" w:hAnsi="Calibri" w:cs="Calibri"/>
          <w:kern w:val="0"/>
          <w:sz w:val="20"/>
          <w:szCs w:val="20"/>
          <w:lang w:eastAsia="tr-TR"/>
          <w14:ligatures w14:val="none"/>
        </w:rPr>
        <w:t> Öğrencinin ara sınıfta yılsonu başarı durumunu, burs aldığı süre içerisinde ise öğretim kurumlarının kendi mevzuatları gereği belirledikleri başarı durumunu,</w:t>
      </w:r>
    </w:p>
    <w:p w14:paraId="1CCA71D8"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w:t>
      </w:r>
      <w:r w:rsidRPr="00A66BD1">
        <w:rPr>
          <w:rFonts w:ascii="Calibri" w:eastAsia="Times New Roman" w:hAnsi="Calibri" w:cs="Calibri"/>
          <w:kern w:val="0"/>
          <w:sz w:val="20"/>
          <w:szCs w:val="20"/>
          <w:lang w:eastAsia="tr-TR"/>
          <w14:ligatures w14:val="none"/>
        </w:rPr>
        <w:t> Bu Şartname hükümlerine göre, öğrenciye karşılıksız verilen parayı,</w:t>
      </w:r>
    </w:p>
    <w:p w14:paraId="1D7E2252"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Tahsis Kontenjanı:</w:t>
      </w:r>
      <w:r w:rsidRPr="00A66BD1">
        <w:rPr>
          <w:rFonts w:ascii="Calibri" w:eastAsia="Times New Roman" w:hAnsi="Calibri" w:cs="Calibri"/>
          <w:kern w:val="0"/>
          <w:sz w:val="20"/>
          <w:szCs w:val="20"/>
          <w:lang w:eastAsia="tr-TR"/>
          <w14:ligatures w14:val="none"/>
        </w:rPr>
        <w:t> Her yıl Yönetim Kurulunca belirlenecek burs verilecek öğrenci sayısını,</w:t>
      </w:r>
    </w:p>
    <w:p w14:paraId="0AF755C5" w14:textId="3D66E3D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Eğitim Düzeyi:</w:t>
      </w:r>
      <w:r w:rsidRPr="00A66BD1">
        <w:rPr>
          <w:rFonts w:ascii="Calibri" w:eastAsia="Times New Roman" w:hAnsi="Calibri" w:cs="Calibri"/>
          <w:kern w:val="0"/>
          <w:sz w:val="20"/>
          <w:szCs w:val="20"/>
          <w:lang w:eastAsia="tr-TR"/>
          <w14:ligatures w14:val="none"/>
        </w:rPr>
        <w:t> Öğrencinin eğitim gördüğü okulunun denkliğini,</w:t>
      </w:r>
    </w:p>
    <w:p w14:paraId="4DA21FF6"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Ek Süre:</w:t>
      </w:r>
      <w:r w:rsidRPr="00A66BD1">
        <w:rPr>
          <w:rFonts w:ascii="Calibri" w:eastAsia="Times New Roman" w:hAnsi="Calibri" w:cs="Calibri"/>
          <w:kern w:val="0"/>
          <w:sz w:val="20"/>
          <w:szCs w:val="20"/>
          <w:lang w:eastAsia="tr-TR"/>
          <w14:ligatures w14:val="none"/>
        </w:rPr>
        <w:t> Öğrencinin öğretim kurumuna giriş yılı itibariyle normal öğrenim süresini aşan süreyi,</w:t>
      </w:r>
    </w:p>
    <w:p w14:paraId="5FB0FF73"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Kişi Başı Hane Geliri:</w:t>
      </w:r>
      <w:r w:rsidRPr="00A66BD1">
        <w:rPr>
          <w:rFonts w:ascii="Calibri" w:eastAsia="Times New Roman" w:hAnsi="Calibri" w:cs="Calibri"/>
          <w:kern w:val="0"/>
          <w:sz w:val="20"/>
          <w:szCs w:val="20"/>
          <w:lang w:eastAsia="tr-TR"/>
          <w14:ligatures w14:val="none"/>
        </w:rPr>
        <w:t> Öğrencinin yaşadığı hanede elde edilen aylık gelirin hane sayısına bölümü ile elde edilen geliri,</w:t>
      </w:r>
    </w:p>
    <w:p w14:paraId="2444CBE0"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lastRenderedPageBreak/>
        <w:t>Normal Öğrenim Süresi:</w:t>
      </w:r>
      <w:r w:rsidRPr="00A66BD1">
        <w:rPr>
          <w:rFonts w:ascii="Calibri" w:eastAsia="Times New Roman" w:hAnsi="Calibri" w:cs="Calibri"/>
          <w:kern w:val="0"/>
          <w:sz w:val="20"/>
          <w:szCs w:val="20"/>
          <w:lang w:eastAsia="tr-TR"/>
          <w14:ligatures w14:val="none"/>
        </w:rPr>
        <w:t> Öğrencinin öğrenim gördüğü öğretim kurumunun hazırlık sınıfı dâhil öğrenim süresini, ara sınıf öğrencilerinin ise öğretim kurumuna giriş tarihi itibariyle kalan öğrenim süresini,</w:t>
      </w:r>
    </w:p>
    <w:p w14:paraId="7E4E15D4" w14:textId="1504E81C"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Öğrenci:</w:t>
      </w:r>
      <w:r w:rsidRPr="00A66BD1">
        <w:rPr>
          <w:rFonts w:ascii="Calibri" w:eastAsia="Times New Roman" w:hAnsi="Calibri" w:cs="Calibri"/>
          <w:kern w:val="0"/>
          <w:sz w:val="20"/>
          <w:szCs w:val="20"/>
          <w:lang w:eastAsia="tr-TR"/>
          <w14:ligatures w14:val="none"/>
        </w:rPr>
        <w:t> Yükseköğretimde okuyanları,</w:t>
      </w:r>
    </w:p>
    <w:p w14:paraId="14A874D5" w14:textId="78492CBF"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Öğretim Kurumu:</w:t>
      </w:r>
      <w:r w:rsidRPr="00A66BD1">
        <w:rPr>
          <w:rFonts w:ascii="Calibri" w:eastAsia="Times New Roman" w:hAnsi="Calibri" w:cs="Calibri"/>
          <w:kern w:val="0"/>
          <w:sz w:val="20"/>
          <w:szCs w:val="20"/>
          <w:lang w:eastAsia="tr-TR"/>
          <w14:ligatures w14:val="none"/>
        </w:rPr>
        <w:t> Öğrencinin öğrenim gördüğü yükseköğretim kurumlarını,</w:t>
      </w:r>
    </w:p>
    <w:p w14:paraId="1D96CAF3" w14:textId="45485CF4"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Program:</w:t>
      </w:r>
      <w:r w:rsidRPr="00A66BD1">
        <w:rPr>
          <w:rFonts w:ascii="Calibri" w:eastAsia="Times New Roman" w:hAnsi="Calibri" w:cs="Calibri"/>
          <w:kern w:val="0"/>
          <w:sz w:val="20"/>
          <w:szCs w:val="20"/>
          <w:lang w:eastAsia="tr-TR"/>
          <w14:ligatures w14:val="none"/>
        </w:rPr>
        <w:t> Akademik birimlerin uyguladıkları öğretim (teorik, pratik dersler, stajlar vb.) faaliyetlerini kapsayan lisans düzeyidir.</w:t>
      </w:r>
    </w:p>
    <w:p w14:paraId="0D28E605" w14:textId="055399E1"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Şartname:</w:t>
      </w:r>
      <w:r w:rsidRPr="00A66BD1">
        <w:rPr>
          <w:rFonts w:ascii="Calibri" w:eastAsia="Times New Roman" w:hAnsi="Calibri" w:cs="Calibri"/>
          <w:kern w:val="0"/>
          <w:sz w:val="20"/>
          <w:szCs w:val="20"/>
          <w:lang w:eastAsia="tr-TR"/>
          <w14:ligatures w14:val="none"/>
        </w:rPr>
        <w:t> Keskin Color Kartpostalcılık A.Ş. Burs Şartnamesini</w:t>
      </w:r>
    </w:p>
    <w:p w14:paraId="100567B9" w14:textId="53EC25AE"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Yönetim Kurulu:</w:t>
      </w:r>
      <w:r w:rsidRPr="00A66BD1">
        <w:rPr>
          <w:rFonts w:ascii="Calibri" w:eastAsia="Times New Roman" w:hAnsi="Calibri" w:cs="Calibri"/>
          <w:kern w:val="0"/>
          <w:sz w:val="20"/>
          <w:szCs w:val="20"/>
          <w:lang w:eastAsia="tr-TR"/>
          <w14:ligatures w14:val="none"/>
        </w:rPr>
        <w:t> Keskin Color Kartpostalcılık A.Ş. Yönetim Kurulu maddelerini tanımlamaktadır.</w:t>
      </w:r>
    </w:p>
    <w:p w14:paraId="66C08704"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p>
    <w:p w14:paraId="3A68F02F"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İKİNCİ BÖLÜM</w:t>
      </w:r>
    </w:p>
    <w:p w14:paraId="66D31BF4"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Tahsis Kontenjanı, Burs Miktarı ve Ödeme Zamanlarının Tespiti</w:t>
      </w:r>
    </w:p>
    <w:p w14:paraId="4BE45A86" w14:textId="0B2A4746"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MADDE 5 — </w:t>
      </w:r>
      <w:r w:rsidRPr="00A66BD1">
        <w:rPr>
          <w:rFonts w:ascii="Calibri" w:eastAsia="Times New Roman" w:hAnsi="Calibri" w:cs="Calibri"/>
          <w:kern w:val="0"/>
          <w:sz w:val="20"/>
          <w:szCs w:val="20"/>
          <w:lang w:eastAsia="tr-TR"/>
          <w14:ligatures w14:val="none"/>
        </w:rPr>
        <w:t>Keskin Color Kartpostalcılık A.Ş. bütçesi dikkate alınarak burs verilecek öğrenci sayısını, aylık burs miktarlarını, ödeme zamanını ve öğrencilerin eğitim gördüğü öğretim kurumlarının eğitim düzeylerine göre burs kontenjanlarını belirlemeye Yönetim Kurulu yetkilidir.</w:t>
      </w:r>
    </w:p>
    <w:p w14:paraId="2B86E73B" w14:textId="7FB5D9FA"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Burslar Ekim-Mayıs ayları arasında dokuz ay boyunca eşit miktarlarla ödenir.</w:t>
      </w:r>
    </w:p>
    <w:p w14:paraId="71619C6B"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ÜÇÜNCÜ BÖLÜM</w:t>
      </w:r>
    </w:p>
    <w:p w14:paraId="48BABAD8"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Verilmeyecek Öğrenciler</w:t>
      </w:r>
    </w:p>
    <w:p w14:paraId="3E9EC19E"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MADDE 6 —</w:t>
      </w:r>
    </w:p>
    <w:p w14:paraId="6B76995F" w14:textId="77777777"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a) Birden fazla öğrenim kredisi veya burs alan öğrencilere,</w:t>
      </w:r>
    </w:p>
    <w:p w14:paraId="11DD8FB3" w14:textId="77777777"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c) Yetim maaşı ve nafaka alanlar dışında, asgari ücret düzeyinde aylık veya ücretle sürekli bir işte çalışan veya gelire sahip olan öğrencilere,</w:t>
      </w:r>
    </w:p>
    <w:p w14:paraId="7BDE8B42" w14:textId="77777777"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d) Burs isteğinde bulunduğu tarihte okula giriş tarihi itibariyle bir öğretim yılı kaybı olan öğrencilere,</w:t>
      </w:r>
    </w:p>
    <w:p w14:paraId="23915CE3" w14:textId="77777777"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e) Yabancı uyruklu öğrencilere,</w:t>
      </w:r>
    </w:p>
    <w:p w14:paraId="1AA53853" w14:textId="06B000DB"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f) Ek süre öğrenim gören öğrencilere,</w:t>
      </w:r>
    </w:p>
    <w:p w14:paraId="4F6E830C" w14:textId="7D8BF863"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g) Yükseköğretim öğrencilerinden hazırlık sınıfında öğrenim gören öğrencilere,</w:t>
      </w:r>
    </w:p>
    <w:p w14:paraId="5DA6345B" w14:textId="74E10F96"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h) </w:t>
      </w:r>
      <w:r w:rsidR="009558A8" w:rsidRPr="00A66BD1">
        <w:rPr>
          <w:rFonts w:ascii="Calibri" w:eastAsia="Times New Roman" w:hAnsi="Calibri" w:cs="Calibri"/>
          <w:kern w:val="0"/>
          <w:sz w:val="20"/>
          <w:szCs w:val="20"/>
          <w:lang w:eastAsia="tr-TR"/>
          <w14:ligatures w14:val="none"/>
        </w:rPr>
        <w:t>Açık öğretim programında okuyan öğrencilere,</w:t>
      </w:r>
    </w:p>
    <w:p w14:paraId="5A184DAB" w14:textId="5714D4BE" w:rsidR="00D657E1" w:rsidRPr="00A66BD1" w:rsidRDefault="00D657E1" w:rsidP="00D657E1">
      <w:pPr>
        <w:numPr>
          <w:ilvl w:val="0"/>
          <w:numId w:val="1"/>
        </w:numPr>
        <w:shd w:val="clear" w:color="auto" w:fill="FFFFFF"/>
        <w:spacing w:before="100" w:beforeAutospacing="1"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k) Bu Şartname hükümlerine göre yapılan değerlendirme neticesinde burs almaya yeterli bulunmayan öğrencilere, burs verilmez.</w:t>
      </w:r>
    </w:p>
    <w:p w14:paraId="716884F1"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DÖRDÜNCÜ BÖLÜM</w:t>
      </w:r>
    </w:p>
    <w:p w14:paraId="51C0FA00" w14:textId="10217980" w:rsidR="00D657E1" w:rsidRPr="00A66BD1" w:rsidRDefault="009558A8"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Başvuru Koşulları</w:t>
      </w:r>
    </w:p>
    <w:p w14:paraId="274CE46A" w14:textId="025D1BE7"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bookmarkStart w:id="2" w:name="_Hlk167360105"/>
      <w:r w:rsidRPr="00A66BD1">
        <w:rPr>
          <w:rFonts w:ascii="Calibri" w:eastAsia="Times New Roman" w:hAnsi="Calibri" w:cs="Calibri"/>
          <w:b/>
          <w:bCs/>
          <w:kern w:val="0"/>
          <w:sz w:val="20"/>
          <w:szCs w:val="20"/>
          <w:lang w:eastAsia="tr-TR"/>
          <w14:ligatures w14:val="none"/>
        </w:rPr>
        <w:lastRenderedPageBreak/>
        <w:t>1-</w:t>
      </w:r>
      <w:r w:rsidR="00D657E1" w:rsidRPr="00A66BD1">
        <w:rPr>
          <w:rFonts w:ascii="Calibri" w:eastAsia="Times New Roman" w:hAnsi="Calibri" w:cs="Calibri"/>
          <w:b/>
          <w:bCs/>
          <w:kern w:val="0"/>
          <w:sz w:val="20"/>
          <w:szCs w:val="20"/>
          <w:lang w:eastAsia="tr-TR"/>
          <w14:ligatures w14:val="none"/>
        </w:rPr>
        <w:t>Türkiye Cumhuriyeti Vatandaşı Olmak</w:t>
      </w:r>
    </w:p>
    <w:p w14:paraId="00B20AE7" w14:textId="1EDA4931"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2-18 yaşını doldurmuş ve 25 yaşını geçmemiş olmak,</w:t>
      </w:r>
    </w:p>
    <w:p w14:paraId="4958F950" w14:textId="672956CF"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3-Üniversitelerin yüksekokul bölümlerinde öğrenim görmek,</w:t>
      </w:r>
    </w:p>
    <w:p w14:paraId="75615125" w14:textId="2C63D422"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4-</w:t>
      </w:r>
      <w:r w:rsidR="00744CB6" w:rsidRPr="00A66BD1">
        <w:rPr>
          <w:rFonts w:ascii="Calibri" w:eastAsia="Times New Roman" w:hAnsi="Calibri" w:cs="Calibri"/>
          <w:b/>
          <w:bCs/>
          <w:kern w:val="0"/>
          <w:sz w:val="20"/>
          <w:szCs w:val="20"/>
          <w:lang w:eastAsia="tr-TR"/>
          <w14:ligatures w14:val="none"/>
        </w:rPr>
        <w:t xml:space="preserve"> İlk yıl 1.sınıf güz dönemi not ortalamasında 4’lü not sistemi üzerinden en az 3,00 genel başarı ortalamasına sahip olmak,</w:t>
      </w:r>
    </w:p>
    <w:p w14:paraId="3172F101" w14:textId="2B706D65"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5-</w:t>
      </w:r>
      <w:r w:rsidR="00744CB6" w:rsidRPr="00A66BD1">
        <w:rPr>
          <w:rFonts w:ascii="Calibri" w:eastAsia="Times New Roman" w:hAnsi="Calibri" w:cs="Calibri"/>
          <w:b/>
          <w:bCs/>
          <w:kern w:val="0"/>
          <w:sz w:val="20"/>
          <w:szCs w:val="20"/>
          <w:lang w:eastAsia="tr-TR"/>
          <w14:ligatures w14:val="none"/>
        </w:rPr>
        <w:t xml:space="preserve"> Vakıf üniversitelerinde öğrenim görenler için en az %100 bursluluk ile eğitime hak kazanmış olmak,</w:t>
      </w:r>
    </w:p>
    <w:p w14:paraId="219470E2" w14:textId="414D9F5B"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6-</w:t>
      </w:r>
      <w:r w:rsidR="00744CB6" w:rsidRPr="00A66BD1">
        <w:rPr>
          <w:rFonts w:ascii="Calibri" w:eastAsia="Times New Roman" w:hAnsi="Calibri" w:cs="Calibri"/>
          <w:b/>
          <w:bCs/>
          <w:kern w:val="0"/>
          <w:sz w:val="20"/>
          <w:szCs w:val="20"/>
          <w:lang w:eastAsia="tr-TR"/>
          <w14:ligatures w14:val="none"/>
        </w:rPr>
        <w:t xml:space="preserve"> Maddî İmkânları Yetersiz Olmak</w:t>
      </w:r>
    </w:p>
    <w:p w14:paraId="15574F1F" w14:textId="2F65754B" w:rsidR="00744CB6" w:rsidRPr="00A66BD1" w:rsidRDefault="00744CB6" w:rsidP="00744CB6">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(Öğrenim Bursuna hak kazanabilmek için öğrencinin maddî imkânlarının yetersiz olduğunu, ailesinin ve kendisinin mal varlığı ve gelir durumunu tam olarak belgelendirmesi esastır.</w:t>
      </w:r>
    </w:p>
    <w:p w14:paraId="56BB4672" w14:textId="79B10365"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7-Öğrenim gördüğü üniversitede disiplin cezası bulunmamak,</w:t>
      </w:r>
    </w:p>
    <w:p w14:paraId="7F9230F7" w14:textId="7DA1E5D9" w:rsidR="009558A8" w:rsidRPr="00A66BD1" w:rsidRDefault="009558A8" w:rsidP="009558A8">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8-Öğrencinin maddi durumu, anne veya babanın vefat etmiş olma durumu, şehit veya gazi yakını olma durumu veya engel durumunun öncelikli kriter olarak gözetilmesi,</w:t>
      </w:r>
    </w:p>
    <w:p w14:paraId="7B38169A" w14:textId="1087F0C6" w:rsidR="009558A8" w:rsidRPr="00A66BD1" w:rsidRDefault="009558A8" w:rsidP="00744CB6">
      <w:pPr>
        <w:shd w:val="clear" w:color="auto" w:fill="FFFFFF"/>
        <w:spacing w:after="100" w:afterAutospacing="1"/>
        <w:jc w:val="both"/>
        <w:rPr>
          <w:rFonts w:ascii="Calibri" w:eastAsia="Times New Roman" w:hAnsi="Calibri" w:cs="Calibri"/>
          <w:b/>
          <w:bCs/>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9-Öğrenim gördüğü üniversitedeki herhangi bir hocasından referans mektubu alabiliyor olması.</w:t>
      </w:r>
      <w:r w:rsidRPr="00A66BD1">
        <w:rPr>
          <w:rFonts w:ascii="Calibri" w:eastAsia="Times New Roman" w:hAnsi="Calibri" w:cs="Calibri"/>
          <w:kern w:val="0"/>
          <w:sz w:val="20"/>
          <w:szCs w:val="20"/>
          <w:lang w:eastAsia="tr-TR"/>
          <w14:ligatures w14:val="none"/>
        </w:rPr>
        <w:t xml:space="preserve"> </w:t>
      </w:r>
    </w:p>
    <w:bookmarkEnd w:id="2"/>
    <w:p w14:paraId="63D86A60" w14:textId="1B9B778C" w:rsidR="009558A8" w:rsidRPr="00A66BD1" w:rsidRDefault="009558A8"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11-</w:t>
      </w:r>
      <w:r w:rsidR="00D657E1" w:rsidRPr="00A66BD1">
        <w:rPr>
          <w:rFonts w:ascii="Calibri" w:eastAsia="Times New Roman" w:hAnsi="Calibri" w:cs="Calibri"/>
          <w:b/>
          <w:bCs/>
          <w:kern w:val="0"/>
          <w:sz w:val="20"/>
          <w:szCs w:val="20"/>
          <w:lang w:eastAsia="tr-TR"/>
          <w14:ligatures w14:val="none"/>
        </w:rPr>
        <w:t>Başarılı Olmak</w:t>
      </w:r>
    </w:p>
    <w:p w14:paraId="2F1A0710" w14:textId="41364EBE" w:rsidR="00D657E1" w:rsidRPr="00A66BD1" w:rsidRDefault="009558A8"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w:t>
      </w:r>
      <w:r w:rsidR="00D657E1" w:rsidRPr="00A66BD1">
        <w:rPr>
          <w:rFonts w:ascii="Calibri" w:eastAsia="Times New Roman" w:hAnsi="Calibri" w:cs="Calibri"/>
          <w:kern w:val="0"/>
          <w:sz w:val="20"/>
          <w:szCs w:val="20"/>
          <w:lang w:eastAsia="tr-TR"/>
          <w14:ligatures w14:val="none"/>
        </w:rPr>
        <w:t>Öğrencinin eğitim gördüğü kurumda her yıl bir üst sınıfa geçmesi zorunludur. Ön Lisans, Lisans ve Yüksek Lisans eğitimi veren yükseköğretim kurumlarında üst sınıfa geçen öğrencilerin bir alt sınıftan en fazla 3 (üç) dersi olabilir.</w:t>
      </w:r>
      <w:r w:rsidRPr="00A66BD1">
        <w:rPr>
          <w:rFonts w:ascii="Calibri" w:eastAsia="Times New Roman" w:hAnsi="Calibri" w:cs="Calibri"/>
          <w:kern w:val="0"/>
          <w:sz w:val="20"/>
          <w:szCs w:val="20"/>
          <w:lang w:eastAsia="tr-TR"/>
          <w14:ligatures w14:val="none"/>
        </w:rPr>
        <w:t>)</w:t>
      </w:r>
    </w:p>
    <w:p w14:paraId="16019EF5" w14:textId="77777777" w:rsidR="00D657E1"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BEŞİNCİ BÖLÜM</w:t>
      </w:r>
    </w:p>
    <w:p w14:paraId="573BD14E" w14:textId="77777777" w:rsidR="00D657E1"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Türleri</w:t>
      </w:r>
    </w:p>
    <w:p w14:paraId="2CD96EEF" w14:textId="04B6939C" w:rsidR="00D657E1"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Şartnamede belirtilen koşulları taşımak kaydı ile</w:t>
      </w:r>
      <w:r w:rsidR="009558A8" w:rsidRPr="00A66BD1">
        <w:rPr>
          <w:rFonts w:ascii="Calibri" w:eastAsia="Times New Roman" w:hAnsi="Calibri" w:cs="Calibri"/>
          <w:kern w:val="0"/>
          <w:sz w:val="20"/>
          <w:szCs w:val="20"/>
          <w:lang w:eastAsia="tr-TR"/>
          <w14:ligatures w14:val="none"/>
        </w:rPr>
        <w:t xml:space="preserve"> Keskin Color Kartpostalcılık A.Ş. </w:t>
      </w:r>
      <w:r w:rsidRPr="00A66BD1">
        <w:rPr>
          <w:rFonts w:ascii="Calibri" w:eastAsia="Times New Roman" w:hAnsi="Calibri" w:cs="Calibri"/>
          <w:kern w:val="0"/>
          <w:sz w:val="20"/>
          <w:szCs w:val="20"/>
          <w:lang w:eastAsia="tr-TR"/>
          <w14:ligatures w14:val="none"/>
        </w:rPr>
        <w:t>tarafından her yıl öğretim bursları verilmekte</w:t>
      </w:r>
      <w:r w:rsidR="009558A8" w:rsidRPr="00A66BD1">
        <w:rPr>
          <w:rFonts w:ascii="Calibri" w:eastAsia="Times New Roman" w:hAnsi="Calibri" w:cs="Calibri"/>
          <w:kern w:val="0"/>
          <w:sz w:val="20"/>
          <w:szCs w:val="20"/>
          <w:lang w:eastAsia="tr-TR"/>
          <w14:ligatures w14:val="none"/>
        </w:rPr>
        <w:t>dir.</w:t>
      </w:r>
    </w:p>
    <w:p w14:paraId="2C81993F" w14:textId="5B77935C" w:rsidR="00D657E1"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Öğrenim Bursları</w:t>
      </w:r>
    </w:p>
    <w:p w14:paraId="02E0D83D" w14:textId="74CFC677" w:rsidR="00D657E1"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Şartnamede belirtilen koşulları taşımak kaydı ile Türkiye’deki </w:t>
      </w:r>
      <w:r w:rsidR="009558A8" w:rsidRPr="00A66BD1">
        <w:rPr>
          <w:rFonts w:ascii="Calibri" w:eastAsia="Times New Roman" w:hAnsi="Calibri" w:cs="Calibri"/>
          <w:kern w:val="0"/>
          <w:sz w:val="20"/>
          <w:szCs w:val="20"/>
          <w:lang w:eastAsia="tr-TR"/>
          <w14:ligatures w14:val="none"/>
        </w:rPr>
        <w:t xml:space="preserve">vakıf ve </w:t>
      </w:r>
      <w:r w:rsidRPr="00A66BD1">
        <w:rPr>
          <w:rFonts w:ascii="Calibri" w:eastAsia="Times New Roman" w:hAnsi="Calibri" w:cs="Calibri"/>
          <w:kern w:val="0"/>
          <w:sz w:val="20"/>
          <w:szCs w:val="20"/>
          <w:lang w:eastAsia="tr-TR"/>
          <w14:ligatures w14:val="none"/>
        </w:rPr>
        <w:t>devlet üniversitelerine bağlı lisans eğitimi veren fakülteler programlarından birini kazanmış ve kaydını yaptırmış (Açık Öğretim Fakülteleri hariç) veya bunların herhangi birinde öğrenci olanlar burs başvurusunda bulunabilir.</w:t>
      </w:r>
    </w:p>
    <w:p w14:paraId="06D4412E" w14:textId="1E9E1959" w:rsidR="00D657E1"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Vakıf Üniversitelerinin %100 burslu lisans ve devlet üniversitelerinin lisan</w:t>
      </w:r>
      <w:r w:rsidR="009558A8" w:rsidRPr="00A66BD1">
        <w:rPr>
          <w:rFonts w:ascii="Calibri" w:eastAsia="Times New Roman" w:hAnsi="Calibri" w:cs="Calibri"/>
          <w:kern w:val="0"/>
          <w:sz w:val="20"/>
          <w:szCs w:val="20"/>
          <w:lang w:eastAsia="tr-TR"/>
          <w14:ligatures w14:val="none"/>
        </w:rPr>
        <w:t>s</w:t>
      </w:r>
      <w:r w:rsidRPr="00A66BD1">
        <w:rPr>
          <w:rFonts w:ascii="Calibri" w:eastAsia="Times New Roman" w:hAnsi="Calibri" w:cs="Calibri"/>
          <w:kern w:val="0"/>
          <w:sz w:val="20"/>
          <w:szCs w:val="20"/>
          <w:lang w:eastAsia="tr-TR"/>
          <w14:ligatures w14:val="none"/>
        </w:rPr>
        <w:t xml:space="preserve"> programlarını kazanmış ve kaydını yaptırmış ya da kayıtlı öğrenciler de burs başvuru koşullarını taşımak kaydıyla burs başvurusunda bulunabilirler.</w:t>
      </w:r>
    </w:p>
    <w:p w14:paraId="157F1FE6" w14:textId="77777777" w:rsidR="009558A8" w:rsidRPr="00A66BD1" w:rsidRDefault="00D657E1" w:rsidP="009558A8">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Burs başvurusu kabul edilmiş öğrencilere </w:t>
      </w:r>
      <w:r w:rsidRPr="00A66BD1">
        <w:rPr>
          <w:rFonts w:ascii="Calibri" w:eastAsia="Times New Roman" w:hAnsi="Calibri" w:cs="Calibri"/>
          <w:b/>
          <w:bCs/>
          <w:i/>
          <w:iCs/>
          <w:kern w:val="0"/>
          <w:sz w:val="20"/>
          <w:szCs w:val="20"/>
          <w:lang w:eastAsia="tr-TR"/>
          <w14:ligatures w14:val="none"/>
        </w:rPr>
        <w:t>her yıl Yönetim Kurulunun belirlediği tutarda</w:t>
      </w:r>
      <w:r w:rsidRPr="00A66BD1">
        <w:rPr>
          <w:rFonts w:ascii="Calibri" w:eastAsia="Times New Roman" w:hAnsi="Calibri" w:cs="Calibri"/>
          <w:kern w:val="0"/>
          <w:sz w:val="20"/>
          <w:szCs w:val="20"/>
          <w:lang w:eastAsia="tr-TR"/>
          <w14:ligatures w14:val="none"/>
        </w:rPr>
        <w:t> burs verilir.</w:t>
      </w:r>
    </w:p>
    <w:p w14:paraId="29C4953A" w14:textId="2BF374D4" w:rsidR="00D657E1" w:rsidRPr="00A66BD1" w:rsidRDefault="0040697F"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BEŞİNCİ</w:t>
      </w:r>
      <w:r w:rsidR="00D657E1" w:rsidRPr="00A66BD1">
        <w:rPr>
          <w:rFonts w:ascii="Calibri" w:eastAsia="Times New Roman" w:hAnsi="Calibri" w:cs="Calibri"/>
          <w:b/>
          <w:bCs/>
          <w:kern w:val="0"/>
          <w:sz w:val="20"/>
          <w:szCs w:val="20"/>
          <w:lang w:eastAsia="tr-TR"/>
          <w14:ligatures w14:val="none"/>
        </w:rPr>
        <w:t xml:space="preserve"> BÖLÜM</w:t>
      </w:r>
    </w:p>
    <w:p w14:paraId="759D9222"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Tahsis İşlemleri</w:t>
      </w:r>
    </w:p>
    <w:p w14:paraId="38FC07CE"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Başvurusu</w:t>
      </w:r>
    </w:p>
    <w:p w14:paraId="37C44194" w14:textId="02723E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Burs almak isteyen öğrenciler, her yıl Yönetim Kurulunca belirlenen </w:t>
      </w:r>
      <w:proofErr w:type="spellStart"/>
      <w:r w:rsidRPr="00A66BD1">
        <w:rPr>
          <w:rFonts w:ascii="Calibri" w:eastAsia="Times New Roman" w:hAnsi="Calibri" w:cs="Calibri"/>
          <w:kern w:val="0"/>
          <w:sz w:val="20"/>
          <w:szCs w:val="20"/>
          <w:lang w:eastAsia="tr-TR"/>
          <w14:ligatures w14:val="none"/>
        </w:rPr>
        <w:t>usûl</w:t>
      </w:r>
      <w:proofErr w:type="spellEnd"/>
      <w:r w:rsidRPr="00A66BD1">
        <w:rPr>
          <w:rFonts w:ascii="Calibri" w:eastAsia="Times New Roman" w:hAnsi="Calibri" w:cs="Calibri"/>
          <w:kern w:val="0"/>
          <w:sz w:val="20"/>
          <w:szCs w:val="20"/>
          <w:lang w:eastAsia="tr-TR"/>
          <w14:ligatures w14:val="none"/>
        </w:rPr>
        <w:t xml:space="preserve"> ve esaslara göre </w:t>
      </w:r>
      <w:r w:rsidR="006942A8" w:rsidRPr="006942A8">
        <w:rPr>
          <w:rFonts w:ascii="Calibri" w:eastAsia="Times New Roman" w:hAnsi="Calibri" w:cs="Calibri"/>
          <w:color w:val="0070C0"/>
          <w:kern w:val="0"/>
          <w:sz w:val="20"/>
          <w:szCs w:val="20"/>
          <w:lang w:eastAsia="tr-TR"/>
          <w14:ligatures w14:val="none"/>
        </w:rPr>
        <w:t>https://www.keskincolor.com/tr/anasayfa</w:t>
      </w:r>
      <w:r w:rsidR="006942A8" w:rsidRPr="006942A8">
        <w:rPr>
          <w:rFonts w:ascii="Calibri" w:eastAsia="Times New Roman" w:hAnsi="Calibri" w:cs="Calibri"/>
          <w:color w:val="0070C0"/>
          <w:kern w:val="0"/>
          <w:sz w:val="20"/>
          <w:szCs w:val="20"/>
          <w:lang w:eastAsia="tr-TR"/>
          <w14:ligatures w14:val="none"/>
        </w:rPr>
        <w:t xml:space="preserve"> </w:t>
      </w:r>
      <w:r w:rsidR="0040697F" w:rsidRPr="00A66BD1">
        <w:rPr>
          <w:rFonts w:ascii="Calibri" w:eastAsia="Times New Roman" w:hAnsi="Calibri" w:cs="Calibri"/>
          <w:kern w:val="0"/>
          <w:sz w:val="20"/>
          <w:szCs w:val="20"/>
          <w:lang w:eastAsia="tr-TR"/>
          <w14:ligatures w14:val="none"/>
        </w:rPr>
        <w:t xml:space="preserve">adresinden </w:t>
      </w:r>
      <w:r w:rsidR="006942A8">
        <w:t>Kurumsal başlığı adı altında açılan sekmeler içerisinden Burs Başvurusu ’nu seçerek</w:t>
      </w:r>
      <w:r w:rsidR="006942A8" w:rsidRPr="00A66BD1">
        <w:rPr>
          <w:rFonts w:ascii="Calibri" w:eastAsia="Times New Roman" w:hAnsi="Calibri" w:cs="Calibri"/>
          <w:kern w:val="0"/>
          <w:sz w:val="20"/>
          <w:szCs w:val="20"/>
          <w:lang w:eastAsia="tr-TR"/>
          <w14:ligatures w14:val="none"/>
        </w:rPr>
        <w:t xml:space="preserve"> </w:t>
      </w:r>
      <w:r w:rsidR="0040697F" w:rsidRPr="00A66BD1">
        <w:rPr>
          <w:rFonts w:ascii="Calibri" w:eastAsia="Times New Roman" w:hAnsi="Calibri" w:cs="Calibri"/>
          <w:kern w:val="0"/>
          <w:sz w:val="20"/>
          <w:szCs w:val="20"/>
          <w:lang w:eastAsia="tr-TR"/>
          <w14:ligatures w14:val="none"/>
        </w:rPr>
        <w:t xml:space="preserve">online </w:t>
      </w:r>
      <w:r w:rsidRPr="00A66BD1">
        <w:rPr>
          <w:rFonts w:ascii="Calibri" w:eastAsia="Times New Roman" w:hAnsi="Calibri" w:cs="Calibri"/>
          <w:kern w:val="0"/>
          <w:sz w:val="20"/>
          <w:szCs w:val="20"/>
          <w:lang w:eastAsia="tr-TR"/>
          <w14:ligatures w14:val="none"/>
        </w:rPr>
        <w:t xml:space="preserve">müracaatta bulunurlar. Başvuruda beyan edilen bilgilerin doğru ve eksiksiz doldurulması ve bu bilgilere ait belgelerin burs başvuru formu ile birlikte başvuru süresi içerisinde </w:t>
      </w:r>
      <w:r w:rsidR="0040697F" w:rsidRPr="00A66BD1">
        <w:rPr>
          <w:rFonts w:ascii="Calibri" w:eastAsia="Times New Roman" w:hAnsi="Calibri" w:cs="Calibri"/>
          <w:kern w:val="0"/>
          <w:sz w:val="20"/>
          <w:szCs w:val="20"/>
          <w:lang w:eastAsia="tr-TR"/>
          <w14:ligatures w14:val="none"/>
        </w:rPr>
        <w:t xml:space="preserve">Keskin Color Kartpostalcılık A.Ş. </w:t>
      </w:r>
      <w:r w:rsidR="00CC316E" w:rsidRPr="00A66BD1">
        <w:rPr>
          <w:rFonts w:ascii="Calibri" w:eastAsia="Times New Roman" w:hAnsi="Calibri" w:cs="Calibri"/>
          <w:kern w:val="0"/>
          <w:sz w:val="20"/>
          <w:szCs w:val="20"/>
          <w:lang w:eastAsia="tr-TR"/>
          <w14:ligatures w14:val="none"/>
        </w:rPr>
        <w:t>yönetim kuruluna</w:t>
      </w:r>
      <w:r w:rsidRPr="00A66BD1">
        <w:rPr>
          <w:rFonts w:ascii="Calibri" w:eastAsia="Times New Roman" w:hAnsi="Calibri" w:cs="Calibri"/>
          <w:kern w:val="0"/>
          <w:sz w:val="20"/>
          <w:szCs w:val="20"/>
          <w:lang w:eastAsia="tr-TR"/>
          <w14:ligatures w14:val="none"/>
        </w:rPr>
        <w:t xml:space="preserve"> teslim edilmeleri esastır.</w:t>
      </w:r>
    </w:p>
    <w:p w14:paraId="7F149923"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Başvuru Beyanındaki Durum Değişikliği</w:t>
      </w:r>
    </w:p>
    <w:p w14:paraId="5443D3C4" w14:textId="6C500DA1"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Öğrencinin burs başvurusundan sonra beyanında meydana gelen değişiklikleri o öğretim yılına ait tahsis sonuçları açıklanıncaya kadar </w:t>
      </w:r>
      <w:r w:rsidR="0040697F" w:rsidRPr="00A66BD1">
        <w:rPr>
          <w:rFonts w:ascii="Calibri" w:eastAsia="Times New Roman" w:hAnsi="Calibri" w:cs="Calibri"/>
          <w:kern w:val="0"/>
          <w:sz w:val="20"/>
          <w:szCs w:val="20"/>
          <w:lang w:eastAsia="tr-TR"/>
          <w14:ligatures w14:val="none"/>
        </w:rPr>
        <w:t>Keskin Color Kartpostalcılık A.Ş.’ ne</w:t>
      </w:r>
      <w:r w:rsidRPr="00A66BD1">
        <w:rPr>
          <w:rFonts w:ascii="Calibri" w:eastAsia="Times New Roman" w:hAnsi="Calibri" w:cs="Calibri"/>
          <w:kern w:val="0"/>
          <w:sz w:val="20"/>
          <w:szCs w:val="20"/>
          <w:lang w:eastAsia="tr-TR"/>
          <w14:ligatures w14:val="none"/>
        </w:rPr>
        <w:t xml:space="preserve"> yazılı olarak bildirmesi ve belgelendirmesi halinde bu durumu dikkate alınır.</w:t>
      </w:r>
    </w:p>
    <w:p w14:paraId="491FF060"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Belge İsteme</w:t>
      </w:r>
    </w:p>
    <w:p w14:paraId="20AE5217" w14:textId="5A9011EC" w:rsidR="0040697F"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MADDE 18 —</w:t>
      </w:r>
      <w:r w:rsidRPr="00A66BD1">
        <w:rPr>
          <w:rFonts w:ascii="Calibri" w:eastAsia="Times New Roman" w:hAnsi="Calibri" w:cs="Calibri"/>
          <w:kern w:val="0"/>
          <w:sz w:val="20"/>
          <w:szCs w:val="20"/>
          <w:lang w:eastAsia="tr-TR"/>
          <w14:ligatures w14:val="none"/>
        </w:rPr>
        <w:t> </w:t>
      </w:r>
      <w:r w:rsidR="0040697F" w:rsidRPr="00A66BD1">
        <w:rPr>
          <w:rFonts w:ascii="Calibri" w:eastAsia="Times New Roman" w:hAnsi="Calibri" w:cs="Calibri"/>
          <w:kern w:val="0"/>
          <w:sz w:val="20"/>
          <w:szCs w:val="20"/>
          <w:lang w:eastAsia="tr-TR"/>
          <w14:ligatures w14:val="none"/>
        </w:rPr>
        <w:t xml:space="preserve">Keskin Color Kartpostalcılık A.Ş.’ ne burs </w:t>
      </w:r>
      <w:r w:rsidRPr="00A66BD1">
        <w:rPr>
          <w:rFonts w:ascii="Calibri" w:eastAsia="Times New Roman" w:hAnsi="Calibri" w:cs="Calibri"/>
          <w:kern w:val="0"/>
          <w:sz w:val="20"/>
          <w:szCs w:val="20"/>
          <w:lang w:eastAsia="tr-TR"/>
          <w14:ligatures w14:val="none"/>
        </w:rPr>
        <w:t xml:space="preserve">almak için başvuruda bulunan öğrencilerden istenilen belgeler </w:t>
      </w:r>
      <w:hyperlink r:id="rId7" w:history="1">
        <w:r w:rsidR="0040697F" w:rsidRPr="00A66BD1">
          <w:rPr>
            <w:rStyle w:val="Kpr"/>
            <w:rFonts w:ascii="Calibri" w:eastAsia="Times New Roman" w:hAnsi="Calibri" w:cs="Calibri"/>
            <w:kern w:val="0"/>
            <w:sz w:val="20"/>
            <w:szCs w:val="20"/>
            <w:lang w:eastAsia="tr-TR"/>
            <w14:ligatures w14:val="none"/>
          </w:rPr>
          <w:t>www.keskincolor.com</w:t>
        </w:r>
      </w:hyperlink>
      <w:r w:rsidR="0040697F" w:rsidRPr="00A66BD1">
        <w:rPr>
          <w:rFonts w:ascii="Calibri" w:eastAsia="Times New Roman" w:hAnsi="Calibri" w:cs="Calibri"/>
          <w:kern w:val="0"/>
          <w:sz w:val="20"/>
          <w:szCs w:val="20"/>
          <w:lang w:eastAsia="tr-TR"/>
          <w14:ligatures w14:val="none"/>
        </w:rPr>
        <w:t xml:space="preserve"> </w:t>
      </w:r>
      <w:r w:rsidRPr="00A66BD1">
        <w:rPr>
          <w:rFonts w:ascii="Calibri" w:eastAsia="Times New Roman" w:hAnsi="Calibri" w:cs="Calibri"/>
          <w:kern w:val="0"/>
          <w:sz w:val="20"/>
          <w:szCs w:val="20"/>
          <w:lang w:eastAsia="tr-TR"/>
          <w14:ligatures w14:val="none"/>
        </w:rPr>
        <w:t xml:space="preserve"> internet sitesinde ilan edilir.</w:t>
      </w:r>
    </w:p>
    <w:p w14:paraId="0F6EC0AE" w14:textId="3E7309E9"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Öğrenci, kendisinden istenen belgeleri beyanına uygun olarak süresi içerisinde </w:t>
      </w:r>
      <w:r w:rsidR="0040697F" w:rsidRPr="00A66BD1">
        <w:rPr>
          <w:rFonts w:ascii="Calibri" w:eastAsia="Times New Roman" w:hAnsi="Calibri" w:cs="Calibri"/>
          <w:kern w:val="0"/>
          <w:sz w:val="20"/>
          <w:szCs w:val="20"/>
          <w:lang w:eastAsia="tr-TR"/>
          <w14:ligatures w14:val="none"/>
        </w:rPr>
        <w:t>Keskin Color Kartpostalcılık A.Ş.</w:t>
      </w:r>
      <w:r w:rsidR="00CC316E" w:rsidRPr="00A66BD1">
        <w:rPr>
          <w:rFonts w:ascii="Calibri" w:eastAsia="Times New Roman" w:hAnsi="Calibri" w:cs="Calibri"/>
          <w:kern w:val="0"/>
          <w:sz w:val="20"/>
          <w:szCs w:val="20"/>
          <w:lang w:eastAsia="tr-TR"/>
          <w14:ligatures w14:val="none"/>
        </w:rPr>
        <w:t xml:space="preserve"> yönetim kuruluna</w:t>
      </w:r>
      <w:r w:rsidR="0040697F" w:rsidRPr="00A66BD1">
        <w:rPr>
          <w:rFonts w:ascii="Calibri" w:eastAsia="Times New Roman" w:hAnsi="Calibri" w:cs="Calibri"/>
          <w:kern w:val="0"/>
          <w:sz w:val="20"/>
          <w:szCs w:val="20"/>
          <w:lang w:eastAsia="tr-TR"/>
          <w14:ligatures w14:val="none"/>
        </w:rPr>
        <w:t xml:space="preserve"> </w:t>
      </w:r>
      <w:r w:rsidRPr="00A66BD1">
        <w:rPr>
          <w:rFonts w:ascii="Calibri" w:eastAsia="Times New Roman" w:hAnsi="Calibri" w:cs="Calibri"/>
          <w:kern w:val="0"/>
          <w:sz w:val="20"/>
          <w:szCs w:val="20"/>
          <w:lang w:eastAsia="tr-TR"/>
          <w14:ligatures w14:val="none"/>
        </w:rPr>
        <w:t>vermekle yükümlüdür.</w:t>
      </w:r>
    </w:p>
    <w:p w14:paraId="26E28005"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Belge İncelemesi</w:t>
      </w:r>
    </w:p>
    <w:p w14:paraId="5A560B1E" w14:textId="66189772"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Öğrencilerden alınan belgeler </w:t>
      </w:r>
      <w:r w:rsidR="00CC316E" w:rsidRPr="00A66BD1">
        <w:rPr>
          <w:rFonts w:ascii="Calibri" w:eastAsia="Times New Roman" w:hAnsi="Calibri" w:cs="Calibri"/>
          <w:kern w:val="0"/>
          <w:sz w:val="20"/>
          <w:szCs w:val="20"/>
          <w:lang w:eastAsia="tr-TR"/>
          <w14:ligatures w14:val="none"/>
        </w:rPr>
        <w:t xml:space="preserve">Keskin Color Kartpostalcılık A.Ş. yönetim kurulu üyelerince </w:t>
      </w:r>
      <w:r w:rsidRPr="00A66BD1">
        <w:rPr>
          <w:rFonts w:ascii="Calibri" w:eastAsia="Times New Roman" w:hAnsi="Calibri" w:cs="Calibri"/>
          <w:kern w:val="0"/>
          <w:sz w:val="20"/>
          <w:szCs w:val="20"/>
          <w:lang w:eastAsia="tr-TR"/>
          <w14:ligatures w14:val="none"/>
        </w:rPr>
        <w:t>incelenerek çevrimiçi başvuru sırasında düzenlenen öğrenci beyanlarına uygun olan başvurular işleme konulur.</w:t>
      </w:r>
    </w:p>
    <w:p w14:paraId="31F56CCB" w14:textId="2A86407E"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Verileceklerin Değerlendirilmesi</w:t>
      </w:r>
    </w:p>
    <w:p w14:paraId="2F5B7AFE" w14:textId="585551EC" w:rsidR="00D657E1" w:rsidRPr="00A66BD1" w:rsidRDefault="00CC316E" w:rsidP="00CC316E">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w:t>
      </w:r>
      <w:r w:rsidR="00D657E1" w:rsidRPr="00A66BD1">
        <w:rPr>
          <w:rFonts w:ascii="Calibri" w:eastAsia="Times New Roman" w:hAnsi="Calibri" w:cs="Calibri"/>
          <w:kern w:val="0"/>
          <w:sz w:val="20"/>
          <w:szCs w:val="20"/>
          <w:lang w:eastAsia="tr-TR"/>
          <w14:ligatures w14:val="none"/>
        </w:rPr>
        <w:t>rs verilecek öğrenciler; öğrenci ve ailesinin sosyal, ekonomik durumu ile öğrencinin burs isteğinde bulunduğu tarihte yükseköğretim kurumuna yerleştiği puan ve puan türü, ara sınıfta ise yılsonu başarı durumu</w:t>
      </w:r>
      <w:r w:rsidRPr="00A66BD1">
        <w:rPr>
          <w:rFonts w:ascii="Calibri" w:eastAsia="Times New Roman" w:hAnsi="Calibri" w:cs="Calibri"/>
          <w:kern w:val="0"/>
          <w:sz w:val="20"/>
          <w:szCs w:val="20"/>
          <w:lang w:eastAsia="tr-TR"/>
          <w14:ligatures w14:val="none"/>
        </w:rPr>
        <w:t xml:space="preserve"> </w:t>
      </w:r>
      <w:r w:rsidR="00D657E1" w:rsidRPr="00A66BD1">
        <w:rPr>
          <w:rFonts w:ascii="Calibri" w:eastAsia="Times New Roman" w:hAnsi="Calibri" w:cs="Calibri"/>
          <w:kern w:val="0"/>
          <w:sz w:val="20"/>
          <w:szCs w:val="20"/>
          <w:lang w:eastAsia="tr-TR"/>
          <w14:ligatures w14:val="none"/>
        </w:rPr>
        <w:t>dikkate alınarak oluşturulacak puanlama cetveline göre, her yıl Yönetim Kurulunca değerlendirilir.</w:t>
      </w:r>
    </w:p>
    <w:p w14:paraId="638A348B" w14:textId="05FECEB6"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İkinci kez </w:t>
      </w:r>
      <w:r w:rsidR="00CC316E" w:rsidRPr="00A66BD1">
        <w:rPr>
          <w:rFonts w:ascii="Calibri" w:eastAsia="Times New Roman" w:hAnsi="Calibri" w:cs="Calibri"/>
          <w:kern w:val="0"/>
          <w:sz w:val="20"/>
          <w:szCs w:val="20"/>
          <w:lang w:eastAsia="tr-TR"/>
          <w14:ligatures w14:val="none"/>
        </w:rPr>
        <w:t xml:space="preserve">yükseköğretim </w:t>
      </w:r>
      <w:r w:rsidRPr="00A66BD1">
        <w:rPr>
          <w:rFonts w:ascii="Calibri" w:eastAsia="Times New Roman" w:hAnsi="Calibri" w:cs="Calibri"/>
          <w:kern w:val="0"/>
          <w:sz w:val="20"/>
          <w:szCs w:val="20"/>
          <w:lang w:eastAsia="tr-TR"/>
          <w14:ligatures w14:val="none"/>
        </w:rPr>
        <w:t>yapacak öğrencilerden şartnamenin diğer maddelerine uyanların durumları Yönetim Kurulunca değerlendirilerek karara bağlanır.</w:t>
      </w:r>
    </w:p>
    <w:p w14:paraId="480EA345"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Taahhütname</w:t>
      </w:r>
    </w:p>
    <w:p w14:paraId="749A61AF" w14:textId="2329B19A"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Burs başvurusu yapan ve/veya burs tahsisi yapılan öğrenci, </w:t>
      </w:r>
      <w:r w:rsidR="00CC316E" w:rsidRPr="00A66BD1">
        <w:rPr>
          <w:rFonts w:ascii="Calibri" w:eastAsia="Times New Roman" w:hAnsi="Calibri" w:cs="Calibri"/>
          <w:kern w:val="0"/>
          <w:sz w:val="20"/>
          <w:szCs w:val="20"/>
          <w:lang w:eastAsia="tr-TR"/>
          <w14:ligatures w14:val="none"/>
        </w:rPr>
        <w:t xml:space="preserve">Keskin Color Kartpostalcılık A.Ş. tarafından </w:t>
      </w:r>
      <w:r w:rsidRPr="00A66BD1">
        <w:rPr>
          <w:rFonts w:ascii="Calibri" w:eastAsia="Times New Roman" w:hAnsi="Calibri" w:cs="Calibri"/>
          <w:kern w:val="0"/>
          <w:sz w:val="20"/>
          <w:szCs w:val="20"/>
          <w:lang w:eastAsia="tr-TR"/>
          <w14:ligatures w14:val="none"/>
        </w:rPr>
        <w:t>hazırlanan taahhütnameyi burs başvurusu esnasında peşinen kabul etmiş olur.</w:t>
      </w:r>
    </w:p>
    <w:p w14:paraId="61A26BAF"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Dosyası ve Numara Verilmesi</w:t>
      </w:r>
    </w:p>
    <w:p w14:paraId="2F0A152E" w14:textId="118F291B"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Burs almaya hak kazanan her öğrenci için bir dosya açılır ve burs numarası verilir.</w:t>
      </w:r>
    </w:p>
    <w:p w14:paraId="30DB622C" w14:textId="77777777" w:rsidR="00D657E1" w:rsidRPr="00A66BD1" w:rsidRDefault="00D657E1" w:rsidP="00CC316E">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Belge ve Durum Araştırması</w:t>
      </w:r>
    </w:p>
    <w:p w14:paraId="6B52115E" w14:textId="01DEF16D" w:rsidR="00D657E1" w:rsidRPr="00A66BD1" w:rsidRDefault="00CC316E" w:rsidP="00CC316E">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Keskin Color Kartpostalcılık A.Ş. </w:t>
      </w:r>
      <w:r w:rsidR="00D657E1" w:rsidRPr="00A66BD1">
        <w:rPr>
          <w:rFonts w:ascii="Calibri" w:eastAsia="Times New Roman" w:hAnsi="Calibri" w:cs="Calibri"/>
          <w:kern w:val="0"/>
          <w:sz w:val="20"/>
          <w:szCs w:val="20"/>
          <w:lang w:eastAsia="tr-TR"/>
          <w14:ligatures w14:val="none"/>
        </w:rPr>
        <w:t xml:space="preserve">gerekli gördüğü takdirde burs alan öğrencilerin belge veya durumlarını gerek kendi imkânlarını gerekse diğer tüm </w:t>
      </w:r>
      <w:r w:rsidRPr="00A66BD1">
        <w:rPr>
          <w:rFonts w:ascii="Calibri" w:eastAsia="Times New Roman" w:hAnsi="Calibri" w:cs="Calibri"/>
          <w:kern w:val="0"/>
          <w:sz w:val="20"/>
          <w:szCs w:val="20"/>
          <w:lang w:eastAsia="tr-TR"/>
          <w14:ligatures w14:val="none"/>
        </w:rPr>
        <w:t>resmî</w:t>
      </w:r>
      <w:r w:rsidR="00D657E1" w:rsidRPr="00A66BD1">
        <w:rPr>
          <w:rFonts w:ascii="Calibri" w:eastAsia="Times New Roman" w:hAnsi="Calibri" w:cs="Calibri"/>
          <w:kern w:val="0"/>
          <w:sz w:val="20"/>
          <w:szCs w:val="20"/>
          <w:lang w:eastAsia="tr-TR"/>
          <w14:ligatures w14:val="none"/>
        </w:rPr>
        <w:t xml:space="preserve"> kurumların imkânlarını kullanarak araştırabilir. Burs başvurusunda bulunan hakkında yapılacak her türlü araştırmaya muvafakat vermiş sayılır. Araştırma sonucunda öğrencinin belgelerinde veya durumunda gerçeğe aykırı bir hususun tespit edilmesi hâlinde bursu kesilir.</w:t>
      </w:r>
    </w:p>
    <w:p w14:paraId="7DC23873" w14:textId="7BA39D1F" w:rsidR="00D657E1" w:rsidRPr="00A66BD1" w:rsidRDefault="00D657E1" w:rsidP="00CC316E">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Gerçeğe aykırı beyan nedeniyle bursu kesilen öğrenci hiçbir yardım ya da hizmetinden faydalandırılamaz.</w:t>
      </w:r>
    </w:p>
    <w:p w14:paraId="1EFC7DBA" w14:textId="4DF9777D" w:rsidR="00D657E1" w:rsidRPr="00A66BD1" w:rsidRDefault="00CC316E"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ALTINCI</w:t>
      </w:r>
      <w:r w:rsidR="00D657E1" w:rsidRPr="00A66BD1">
        <w:rPr>
          <w:rFonts w:ascii="Calibri" w:eastAsia="Times New Roman" w:hAnsi="Calibri" w:cs="Calibri"/>
          <w:b/>
          <w:bCs/>
          <w:kern w:val="0"/>
          <w:sz w:val="20"/>
          <w:szCs w:val="20"/>
          <w:lang w:eastAsia="tr-TR"/>
          <w14:ligatures w14:val="none"/>
        </w:rPr>
        <w:t xml:space="preserve"> BÖLÜM</w:t>
      </w:r>
    </w:p>
    <w:p w14:paraId="57701C6A"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Verilmesi ve Süresi ile Başarı Durumu</w:t>
      </w:r>
    </w:p>
    <w:p w14:paraId="02FEF22B"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Ödemeleri:</w:t>
      </w:r>
    </w:p>
    <w:p w14:paraId="099CFF11" w14:textId="5308E605"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Başvurusu onaylanan öğrencilerinin bursları; Yönetim Kurulunca belirlenecek bankanın herhangi bir yurtiçi şubesinden öğrenc</w:t>
      </w:r>
      <w:r w:rsidR="00BD4B8F">
        <w:rPr>
          <w:rFonts w:ascii="Calibri" w:eastAsia="Times New Roman" w:hAnsi="Calibri" w:cs="Calibri"/>
          <w:kern w:val="0"/>
          <w:sz w:val="20"/>
          <w:szCs w:val="20"/>
          <w:lang w:eastAsia="tr-TR"/>
          <w14:ligatures w14:val="none"/>
        </w:rPr>
        <w:t xml:space="preserve">i </w:t>
      </w:r>
      <w:r w:rsidRPr="00A66BD1">
        <w:rPr>
          <w:rFonts w:ascii="Calibri" w:eastAsia="Times New Roman" w:hAnsi="Calibri" w:cs="Calibri"/>
          <w:kern w:val="0"/>
          <w:sz w:val="20"/>
          <w:szCs w:val="20"/>
          <w:lang w:eastAsia="tr-TR"/>
          <w14:ligatures w14:val="none"/>
        </w:rPr>
        <w:t>adına açılmış banka hesabına havale edilir.</w:t>
      </w:r>
    </w:p>
    <w:p w14:paraId="66F1DF6E"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Verilen burslar sadece o yılki eğitim-öğretim yılı için geçerlidir.</w:t>
      </w:r>
    </w:p>
    <w:p w14:paraId="68156EE4"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Başvuruların Değerlendirilmesi:</w:t>
      </w:r>
    </w:p>
    <w:p w14:paraId="194C1FFC" w14:textId="72C336BC"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Başvurusu kabul edilen öğrencinin talebi Yönetim Kurulu tarafından değerlendirilerek burs isteği kabul veya reddedilir. Yönetim Kurulu burs talebini kabul edip etmemekte serbesttir. Burs talebi kabul edilenler için karşılıksız burs kazanılmış bir hak niteliğinde değildir bursun akıbetine ilişkin olarak Yönetim Kurulunun yetkileri saklıdır.</w:t>
      </w:r>
    </w:p>
    <w:p w14:paraId="1873C364" w14:textId="719AA97B"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Önceki eğitim-öğretim yıllarında burs alan öğrencilerin burs talepleri, o yıl belirle</w:t>
      </w:r>
      <w:r w:rsidR="00924A1F" w:rsidRPr="00A66BD1">
        <w:rPr>
          <w:rFonts w:ascii="Calibri" w:eastAsia="Times New Roman" w:hAnsi="Calibri" w:cs="Calibri"/>
          <w:kern w:val="0"/>
          <w:sz w:val="20"/>
          <w:szCs w:val="20"/>
          <w:lang w:eastAsia="tr-TR"/>
          <w14:ligatures w14:val="none"/>
        </w:rPr>
        <w:t>nen</w:t>
      </w:r>
      <w:r w:rsidRPr="00A66BD1">
        <w:rPr>
          <w:rFonts w:ascii="Calibri" w:eastAsia="Times New Roman" w:hAnsi="Calibri" w:cs="Calibri"/>
          <w:kern w:val="0"/>
          <w:sz w:val="20"/>
          <w:szCs w:val="20"/>
          <w:lang w:eastAsia="tr-TR"/>
          <w14:ligatures w14:val="none"/>
        </w:rPr>
        <w:t xml:space="preserve"> burs başvuru tarihlerinde gerçekleştirilecek öğrenci bilgi güncellemeleri sonucu </w:t>
      </w:r>
      <w:r w:rsidR="00924A1F" w:rsidRPr="00A66BD1">
        <w:rPr>
          <w:rFonts w:ascii="Calibri" w:eastAsia="Times New Roman" w:hAnsi="Calibri" w:cs="Calibri"/>
          <w:kern w:val="0"/>
          <w:sz w:val="20"/>
          <w:szCs w:val="20"/>
          <w:lang w:eastAsia="tr-TR"/>
          <w14:ligatures w14:val="none"/>
        </w:rPr>
        <w:t xml:space="preserve">Keskin Color Kartpostalcılık A.Ş. </w:t>
      </w:r>
      <w:r w:rsidRPr="00A66BD1">
        <w:rPr>
          <w:rFonts w:ascii="Calibri" w:eastAsia="Times New Roman" w:hAnsi="Calibri" w:cs="Calibri"/>
          <w:kern w:val="0"/>
          <w:sz w:val="20"/>
          <w:szCs w:val="20"/>
          <w:lang w:eastAsia="tr-TR"/>
          <w14:ligatures w14:val="none"/>
        </w:rPr>
        <w:t>Burs Şartnamesine uyan öğrenciler arasında tekrar değerlendirilecektir.</w:t>
      </w:r>
    </w:p>
    <w:p w14:paraId="2C1B99B0"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 Verilmesi ve Süresi</w:t>
      </w:r>
    </w:p>
    <w:p w14:paraId="39E3BDEB" w14:textId="5564D383"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Öğrenciye; öğrencilik halinin devam etmesi ve burs almasına engel bir durumunun olmaması koşuluyla, öğrenim gördüğü öğretim kurumunun normal öğrenim süresi kadar burs verilir. Tercihen kayıt yaptırılan hazırlık sınıfları normal eğitim süresinden sayılmaz.</w:t>
      </w:r>
    </w:p>
    <w:p w14:paraId="70F9B70F" w14:textId="77777777" w:rsidR="00D657E1"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Başarı Durumunun Bildirilmesi</w:t>
      </w:r>
    </w:p>
    <w:p w14:paraId="36F0C0B9" w14:textId="7940E1D4" w:rsidR="00D657E1" w:rsidRPr="00A66BD1" w:rsidRDefault="00924A1F"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w:t>
      </w:r>
      <w:r w:rsidR="00D657E1" w:rsidRPr="00A66BD1">
        <w:rPr>
          <w:rFonts w:ascii="Calibri" w:eastAsia="Times New Roman" w:hAnsi="Calibri" w:cs="Calibri"/>
          <w:kern w:val="0"/>
          <w:sz w:val="20"/>
          <w:szCs w:val="20"/>
          <w:lang w:eastAsia="tr-TR"/>
          <w14:ligatures w14:val="none"/>
        </w:rPr>
        <w:t xml:space="preserve">urs alan öğrenciler; başarı durumlarını gösterir belgeyi her yıl Eylül ayı sonuna kadar </w:t>
      </w:r>
      <w:r w:rsidRPr="00A66BD1">
        <w:rPr>
          <w:rFonts w:ascii="Calibri" w:eastAsia="Times New Roman" w:hAnsi="Calibri" w:cs="Calibri"/>
          <w:kern w:val="0"/>
          <w:sz w:val="20"/>
          <w:szCs w:val="20"/>
          <w:lang w:eastAsia="tr-TR"/>
          <w14:ligatures w14:val="none"/>
        </w:rPr>
        <w:t xml:space="preserve">kuruma </w:t>
      </w:r>
      <w:r w:rsidR="00D657E1" w:rsidRPr="00A66BD1">
        <w:rPr>
          <w:rFonts w:ascii="Calibri" w:eastAsia="Times New Roman" w:hAnsi="Calibri" w:cs="Calibri"/>
          <w:kern w:val="0"/>
          <w:sz w:val="20"/>
          <w:szCs w:val="20"/>
          <w:lang w:eastAsia="tr-TR"/>
          <w14:ligatures w14:val="none"/>
        </w:rPr>
        <w:t xml:space="preserve">bildirir. Burs alan öğrenciler yıl içerisinde başarı durumlarında meydana gelen bursluluk durumuna etki edecek değişiklikleri öğretim kurumlarınca ilan vb. yollarla kendilerine bildirilmesini takip eden 30 gün içerisinde yazılı olarak </w:t>
      </w:r>
      <w:r w:rsidRPr="00A66BD1">
        <w:rPr>
          <w:rFonts w:ascii="Calibri" w:eastAsia="Times New Roman" w:hAnsi="Calibri" w:cs="Calibri"/>
          <w:kern w:val="0"/>
          <w:sz w:val="20"/>
          <w:szCs w:val="20"/>
          <w:lang w:eastAsia="tr-TR"/>
          <w14:ligatures w14:val="none"/>
        </w:rPr>
        <w:t xml:space="preserve">kuruma </w:t>
      </w:r>
      <w:r w:rsidR="00D657E1" w:rsidRPr="00A66BD1">
        <w:rPr>
          <w:rFonts w:ascii="Calibri" w:eastAsia="Times New Roman" w:hAnsi="Calibri" w:cs="Calibri"/>
          <w:kern w:val="0"/>
          <w:sz w:val="20"/>
          <w:szCs w:val="20"/>
          <w:lang w:eastAsia="tr-TR"/>
          <w14:ligatures w14:val="none"/>
        </w:rPr>
        <w:t>bildirirler.</w:t>
      </w:r>
    </w:p>
    <w:p w14:paraId="4D1E3FDD" w14:textId="77777777" w:rsidR="00D657E1"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Öğretim Kurumunu Değiştirme Halinde Burs Verilmesi ve Süresi</w:t>
      </w:r>
    </w:p>
    <w:p w14:paraId="1C84E624" w14:textId="49247F25" w:rsidR="00D657E1"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Öğretim kurumundan ayrılıp başka bir öğretim kurumuna kaydolan öğrencilerin, önceki öğretim kurumunda başarılı olmaları ve Yönetim Kurulunca uygun görülmesi halinde burslarının ödenmesine devam olunur. Ancak, öğretim kurumunu değiştiren öğrencinin önceki aldığı burs süresi ile yeni öğretim kurumunda verilecek burs süresi toplamı, yeni öğretim kurumunun normal öğrenim süresinden fazla olamaz.</w:t>
      </w:r>
    </w:p>
    <w:p w14:paraId="317DB94A" w14:textId="77777777" w:rsidR="00D657E1"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Dikey Geçiş Halinde Bursun Verilmesi</w:t>
      </w:r>
    </w:p>
    <w:p w14:paraId="3F3A06ED" w14:textId="182E9578" w:rsidR="00D657E1"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Kurumdan burs alan ön lisans mezunu öğrencilerden öğrenimine ara vermemek kaydıyla üçüncü sınıfa başlayanların burslarının ödenmesine devam edilir. Ancak, intibak programı süresince burs verilmez ve öğrenime ara vermiş sayılmazlar.</w:t>
      </w:r>
    </w:p>
    <w:p w14:paraId="30289108" w14:textId="77777777" w:rsidR="00D657E1"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Zamanında Ödenemeyen Burslar</w:t>
      </w:r>
    </w:p>
    <w:p w14:paraId="7557B0B8" w14:textId="3EB22F20" w:rsidR="00924A1F" w:rsidRPr="00A66BD1" w:rsidRDefault="00D657E1" w:rsidP="002328AA">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Öğrenciye; öğretim kurumlarının, diğer kamu kurum ve kuruluşlarının </w:t>
      </w:r>
      <w:r w:rsidR="002328AA" w:rsidRPr="00A66BD1">
        <w:rPr>
          <w:rFonts w:ascii="Calibri" w:eastAsia="Times New Roman" w:hAnsi="Calibri" w:cs="Calibri"/>
          <w:kern w:val="0"/>
          <w:sz w:val="20"/>
          <w:szCs w:val="20"/>
          <w:lang w:eastAsia="tr-TR"/>
          <w14:ligatures w14:val="none"/>
        </w:rPr>
        <w:t>i</w:t>
      </w:r>
      <w:r w:rsidRPr="00A66BD1">
        <w:rPr>
          <w:rFonts w:ascii="Calibri" w:eastAsia="Times New Roman" w:hAnsi="Calibri" w:cs="Calibri"/>
          <w:kern w:val="0"/>
          <w:sz w:val="20"/>
          <w:szCs w:val="20"/>
          <w:lang w:eastAsia="tr-TR"/>
          <w14:ligatures w14:val="none"/>
        </w:rPr>
        <w:t>şlemlerinden dolayı süresi içerisinde ödenemeyen bursları, geriye dönük ödenir.</w:t>
      </w:r>
    </w:p>
    <w:p w14:paraId="1F50BF11" w14:textId="0279BCA1"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br/>
      </w:r>
      <w:r w:rsidR="00924A1F" w:rsidRPr="00A66BD1">
        <w:rPr>
          <w:rFonts w:ascii="Calibri" w:eastAsia="Times New Roman" w:hAnsi="Calibri" w:cs="Calibri"/>
          <w:b/>
          <w:bCs/>
          <w:kern w:val="0"/>
          <w:sz w:val="20"/>
          <w:szCs w:val="20"/>
          <w:lang w:eastAsia="tr-TR"/>
          <w14:ligatures w14:val="none"/>
        </w:rPr>
        <w:t>YEDİNCİ</w:t>
      </w:r>
      <w:r w:rsidRPr="00A66BD1">
        <w:rPr>
          <w:rFonts w:ascii="Calibri" w:eastAsia="Times New Roman" w:hAnsi="Calibri" w:cs="Calibri"/>
          <w:b/>
          <w:bCs/>
          <w:kern w:val="0"/>
          <w:sz w:val="20"/>
          <w:szCs w:val="20"/>
          <w:lang w:eastAsia="tr-TR"/>
          <w14:ligatures w14:val="none"/>
        </w:rPr>
        <w:t xml:space="preserve"> BÖLÜM</w:t>
      </w:r>
    </w:p>
    <w:p w14:paraId="77BEBCE0"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Bursun Kesilme Durumları</w:t>
      </w:r>
    </w:p>
    <w:p w14:paraId="7A7552B9" w14:textId="610672CB"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Burs alma şartlarından herhangi birini kaybettiği sonradan anlaşılan öğrencilerin bursları Yönetim Kurulu kararı ile kesilir. Bu karar öğrenci veya velisine derhal tebliğ edilir.</w:t>
      </w:r>
    </w:p>
    <w:p w14:paraId="76B19D21" w14:textId="2A539AB9"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Vakfımızdan Yükseköğrenim bursu alan ve asgari ücret düzeyinde yahut daha yüksek aylık veya ücretle sürekli bir işte çalışan veya gelire sahip olan öğrenciler bu durumlarını derhal </w:t>
      </w:r>
      <w:r w:rsidR="00924A1F" w:rsidRPr="00A66BD1">
        <w:rPr>
          <w:rFonts w:ascii="Calibri" w:eastAsia="Times New Roman" w:hAnsi="Calibri" w:cs="Calibri"/>
          <w:kern w:val="0"/>
          <w:sz w:val="20"/>
          <w:szCs w:val="20"/>
          <w:lang w:eastAsia="tr-TR"/>
          <w14:ligatures w14:val="none"/>
        </w:rPr>
        <w:t>Keskin Color Kartpostalcılık A.Ş.’ ne</w:t>
      </w:r>
      <w:r w:rsidRPr="00A66BD1">
        <w:rPr>
          <w:rFonts w:ascii="Calibri" w:eastAsia="Times New Roman" w:hAnsi="Calibri" w:cs="Calibri"/>
          <w:kern w:val="0"/>
          <w:sz w:val="20"/>
          <w:szCs w:val="20"/>
          <w:lang w:eastAsia="tr-TR"/>
          <w14:ligatures w14:val="none"/>
        </w:rPr>
        <w:t xml:space="preserve"> bildirmek zorundadır. Bu fıkra kapsamındaki öğrencilerin bursları kesilir ve durumlarını bildirmeyen öğrencilere tespit tarihine kadar ödenen bütün burs ücretleri yasal faiziyle birlikte geri alınır. Öğretim Kurumlarının sömestr tatili yahut yaz tatili nedeniyle kapalı bulunduğu zamanlarda çalışan öğrenciler bu fıkra hükmü kapsamında değerlendirilmez</w:t>
      </w:r>
    </w:p>
    <w:p w14:paraId="16E5F0A2"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Başarısızlık Sebebiyle Bursun Kesilmesi</w:t>
      </w:r>
    </w:p>
    <w:p w14:paraId="0E4D21CA" w14:textId="56113044" w:rsidR="00D657E1" w:rsidRPr="00A66BD1" w:rsidRDefault="00924A1F"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Keskin Color Kartpostalcılık A.Ş. </w:t>
      </w:r>
      <w:r w:rsidR="00D657E1" w:rsidRPr="00A66BD1">
        <w:rPr>
          <w:rFonts w:ascii="Calibri" w:eastAsia="Times New Roman" w:hAnsi="Calibri" w:cs="Calibri"/>
          <w:kern w:val="0"/>
          <w:sz w:val="20"/>
          <w:szCs w:val="20"/>
          <w:lang w:eastAsia="tr-TR"/>
          <w14:ligatures w14:val="none"/>
        </w:rPr>
        <w:t>tarafından şartnamede belirtilen esaslar çerçevesinde başarısız olduğu</w:t>
      </w:r>
      <w:r w:rsidRPr="00A66BD1">
        <w:rPr>
          <w:rFonts w:ascii="Calibri" w:eastAsia="Times New Roman" w:hAnsi="Calibri" w:cs="Calibri"/>
          <w:kern w:val="0"/>
          <w:sz w:val="20"/>
          <w:szCs w:val="20"/>
          <w:lang w:eastAsia="tr-TR"/>
          <w14:ligatures w14:val="none"/>
        </w:rPr>
        <w:t xml:space="preserve"> </w:t>
      </w:r>
      <w:r w:rsidR="00D657E1" w:rsidRPr="00A66BD1">
        <w:rPr>
          <w:rFonts w:ascii="Calibri" w:eastAsia="Times New Roman" w:hAnsi="Calibri" w:cs="Calibri"/>
          <w:kern w:val="0"/>
          <w:sz w:val="20"/>
          <w:szCs w:val="20"/>
          <w:lang w:eastAsia="tr-TR"/>
          <w14:ligatures w14:val="none"/>
        </w:rPr>
        <w:t>tespit edilen öğrencilerin bursu kesilir.</w:t>
      </w:r>
    </w:p>
    <w:p w14:paraId="4015F8EE"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Öğretim Kurumundan Ayrılma, İzin Alma veya Kayıt Dondurma Halinde Bursun Kesilmesi</w:t>
      </w:r>
    </w:p>
    <w:p w14:paraId="25FBA54B" w14:textId="7184377C"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Burs almakta olan öğrenci, öğretim kurumundan ayrıldığında bursu kesilir. Öğretim kurumundan en az bir yarıyıl izin alan veya kayıt donduran öğrencinin bursu, </w:t>
      </w:r>
      <w:r w:rsidR="00924A1F" w:rsidRPr="00A66BD1">
        <w:rPr>
          <w:rFonts w:ascii="Calibri" w:eastAsia="Times New Roman" w:hAnsi="Calibri" w:cs="Calibri"/>
          <w:kern w:val="0"/>
          <w:sz w:val="20"/>
          <w:szCs w:val="20"/>
          <w:lang w:eastAsia="tr-TR"/>
          <w14:ligatures w14:val="none"/>
        </w:rPr>
        <w:t xml:space="preserve">Keskin Color Kartpostalcılık A.Ş. burs komitesine </w:t>
      </w:r>
      <w:r w:rsidRPr="00A66BD1">
        <w:rPr>
          <w:rFonts w:ascii="Calibri" w:eastAsia="Times New Roman" w:hAnsi="Calibri" w:cs="Calibri"/>
          <w:kern w:val="0"/>
          <w:sz w:val="20"/>
          <w:szCs w:val="20"/>
          <w:lang w:eastAsia="tr-TR"/>
          <w14:ligatures w14:val="none"/>
        </w:rPr>
        <w:t>durumunu bildirildiği tarihi takip eden ödeme döneminden itibaren kalan süre kadar kesilir. Öğrencinin yeniden öğrenimine başladığını belgelendirmesi ile burs başvurusu yeniden değerlendirilir.</w:t>
      </w:r>
    </w:p>
    <w:p w14:paraId="4200F820"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Öğretim Kurumunun Kapatılması Halinde Bursun Kesilmesi</w:t>
      </w:r>
    </w:p>
    <w:p w14:paraId="3A3BC136" w14:textId="453FF9D5"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Çeşitli nedenlerle en az bir yarıyıl ve daha fazla süre ile öğretime kapalı tutulan öğretim kurumlarındaki, öğrenimine devam etmeyen öğrencilerin bursları kesilir. Öğretim kurumunun yeniden öğretime açılması halinde veya öğrencinin emsal bir eğitim kurumuna nakli-yatay geçişi halinde burslarının ödenmesine devam edilir.</w:t>
      </w:r>
    </w:p>
    <w:p w14:paraId="21700970"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Vazgeçme Halinde Bursun Kesilmesi</w:t>
      </w:r>
    </w:p>
    <w:p w14:paraId="6226D8D7" w14:textId="69E65B0D"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Burs almaktan vazgeçen öğrencinin bursu, vazgeçtiği tarihten itibaren kesilir.</w:t>
      </w:r>
    </w:p>
    <w:p w14:paraId="07599111"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Kurum Yurtlarından Çıkarılma Halinde Bursun Kesilmesi</w:t>
      </w:r>
    </w:p>
    <w:p w14:paraId="121EEE4E" w14:textId="44361592"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Yüksek Öğrenim Kredi ve Yurtlar Kurumu Yurt İdare ve İşletme Yönetmeliği hükümlerine göre Kurum yurtlarından süresiz çıkarma cezası alan öğrencilerin durumlarının tespiti halinde bursları kesilir. Bir daha burs verilmez.</w:t>
      </w:r>
    </w:p>
    <w:p w14:paraId="47A8D17F"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Kesin Hükümle Mahkûm Olma Halinde Bursun Kesilmesi</w:t>
      </w:r>
    </w:p>
    <w:p w14:paraId="03DE3754" w14:textId="136FD474"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Herhangi bir suçtan dolayı haklarında altı ay ve daha fazla hapis, ağır hapis cezası ile kesinleşmiş mahkûmiyeti bulunanların bursları ceza aldığının öğrenildiği tarihten itibaren kesilir. Cezası tecil edilenler veya hükmün açıklanması geriye bırakılanlar için öğrenildiği tarihten sonra Yönetim Kurulunca değerlendirme yapılır.</w:t>
      </w:r>
    </w:p>
    <w:p w14:paraId="7EFD3627" w14:textId="77777777" w:rsidR="00D657E1" w:rsidRPr="00A66BD1" w:rsidRDefault="00D657E1" w:rsidP="00D657E1">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Öğretim Kurumlarınca Disiplin Cezası Verilenlerin Burslarının Kesilmesi</w:t>
      </w:r>
    </w:p>
    <w:p w14:paraId="2BAB57F4" w14:textId="0F845048" w:rsidR="00D657E1" w:rsidRPr="00A66BD1" w:rsidRDefault="00D657E1" w:rsidP="00924A1F">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Öğrenim görmekte olduğu öğretim kurumundan en az bir yarıyıl uzaklaştırma cezası alanların bursları, ceza aldığı tarih itibarıyla kesilir. Verilen disiplin cezasının öğretim kurumunca geç bildirilmesi hâlinde ise cezanın verildiği tarihten sonra yapılan ödemeler, bu şartnamenin hükmüne göre tahsil edilir.</w:t>
      </w:r>
    </w:p>
    <w:p w14:paraId="6759FC69" w14:textId="248139CF" w:rsidR="00D657E1" w:rsidRPr="00A66BD1" w:rsidRDefault="00924A1F" w:rsidP="00924A1F">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SEKİZİNCİ</w:t>
      </w:r>
      <w:r w:rsidR="00D657E1" w:rsidRPr="00A66BD1">
        <w:rPr>
          <w:rFonts w:ascii="Calibri" w:eastAsia="Times New Roman" w:hAnsi="Calibri" w:cs="Calibri"/>
          <w:b/>
          <w:bCs/>
          <w:kern w:val="0"/>
          <w:sz w:val="20"/>
          <w:szCs w:val="20"/>
          <w:lang w:eastAsia="tr-TR"/>
          <w14:ligatures w14:val="none"/>
        </w:rPr>
        <w:t xml:space="preserve"> BÖLÜM</w:t>
      </w:r>
    </w:p>
    <w:p w14:paraId="02354102" w14:textId="77777777" w:rsidR="00D657E1" w:rsidRPr="00A66BD1" w:rsidRDefault="00D657E1" w:rsidP="00924A1F">
      <w:pPr>
        <w:shd w:val="clear" w:color="auto" w:fill="FFFFFF"/>
        <w:spacing w:after="100" w:afterAutospacing="1"/>
        <w:rPr>
          <w:rFonts w:ascii="Calibri" w:eastAsia="Times New Roman" w:hAnsi="Calibri" w:cs="Calibri"/>
          <w:kern w:val="0"/>
          <w:sz w:val="20"/>
          <w:szCs w:val="20"/>
          <w:lang w:eastAsia="tr-TR"/>
          <w14:ligatures w14:val="none"/>
        </w:rPr>
      </w:pPr>
      <w:r w:rsidRPr="00A66BD1">
        <w:rPr>
          <w:rFonts w:ascii="Calibri" w:eastAsia="Times New Roman" w:hAnsi="Calibri" w:cs="Calibri"/>
          <w:b/>
          <w:bCs/>
          <w:kern w:val="0"/>
          <w:sz w:val="20"/>
          <w:szCs w:val="20"/>
          <w:lang w:eastAsia="tr-TR"/>
          <w14:ligatures w14:val="none"/>
        </w:rPr>
        <w:t>Bursun Tahsili</w:t>
      </w:r>
    </w:p>
    <w:p w14:paraId="68868678" w14:textId="0DD419FF" w:rsidR="00D657E1" w:rsidRPr="00A66BD1" w:rsidRDefault="00D657E1" w:rsidP="006942A8">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Bu Şartname</w:t>
      </w:r>
      <w:r w:rsidR="00924A1F" w:rsidRPr="00A66BD1">
        <w:rPr>
          <w:rFonts w:ascii="Calibri" w:eastAsia="Times New Roman" w:hAnsi="Calibri" w:cs="Calibri"/>
          <w:kern w:val="0"/>
          <w:sz w:val="20"/>
          <w:szCs w:val="20"/>
          <w:lang w:eastAsia="tr-TR"/>
          <w14:ligatures w14:val="none"/>
        </w:rPr>
        <w:t xml:space="preserve"> </w:t>
      </w:r>
      <w:r w:rsidRPr="00A66BD1">
        <w:rPr>
          <w:rFonts w:ascii="Calibri" w:eastAsia="Times New Roman" w:hAnsi="Calibri" w:cs="Calibri"/>
          <w:kern w:val="0"/>
          <w:sz w:val="20"/>
          <w:szCs w:val="20"/>
          <w:lang w:eastAsia="tr-TR"/>
          <w14:ligatures w14:val="none"/>
        </w:rPr>
        <w:t>uyarınca yapılan tespit neticesinde geçeğe aykırı beyanda bulunduğu anlaşılan öğrencilerin bursu kesilir. Yönetim Kurulunca yapılacak değerlendirme neticesinde ödenen burs miktarı yasal faizi ile birlikte geri alınabilir.</w:t>
      </w:r>
    </w:p>
    <w:p w14:paraId="0BE19079" w14:textId="77777777" w:rsidR="00D657E1" w:rsidRPr="00A66BD1" w:rsidRDefault="00D657E1" w:rsidP="006942A8">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Öğrenciye burs verilmekte iken bursunun kesilmesini gerektirecek bir durum ortaya çıktığında, bursun kesilmesini gerektiren durumun gerçekleştiği tarih itibarıyla bursu kesilmiş kabul edilir. Bildirim yükümlülüğünü yerine getirmeyen öğrencilere ödenen burs miktarları bu Şartnamenin hükümlerine göre yasal faizi ile birlikte tahsil edilebilir.</w:t>
      </w:r>
    </w:p>
    <w:p w14:paraId="0E5B9EE4" w14:textId="0B2932D1" w:rsidR="00CE4886" w:rsidRPr="00924A1F" w:rsidRDefault="00D657E1" w:rsidP="006942A8">
      <w:pPr>
        <w:shd w:val="clear" w:color="auto" w:fill="FFFFFF"/>
        <w:spacing w:after="100" w:afterAutospacing="1"/>
        <w:jc w:val="both"/>
        <w:rPr>
          <w:rFonts w:ascii="Calibri" w:eastAsia="Times New Roman" w:hAnsi="Calibri" w:cs="Calibri"/>
          <w:kern w:val="0"/>
          <w:sz w:val="20"/>
          <w:szCs w:val="20"/>
          <w:lang w:eastAsia="tr-TR"/>
          <w14:ligatures w14:val="none"/>
        </w:rPr>
      </w:pPr>
      <w:r w:rsidRPr="00A66BD1">
        <w:rPr>
          <w:rFonts w:ascii="Calibri" w:eastAsia="Times New Roman" w:hAnsi="Calibri" w:cs="Calibri"/>
          <w:kern w:val="0"/>
          <w:sz w:val="20"/>
          <w:szCs w:val="20"/>
          <w:lang w:eastAsia="tr-TR"/>
          <w14:ligatures w14:val="none"/>
        </w:rPr>
        <w:t xml:space="preserve">Burs alan öğrencinin banka hesapları </w:t>
      </w:r>
      <w:r w:rsidR="00924A1F" w:rsidRPr="00A66BD1">
        <w:rPr>
          <w:rFonts w:ascii="Calibri" w:eastAsia="Times New Roman" w:hAnsi="Calibri" w:cs="Calibri"/>
          <w:kern w:val="0"/>
          <w:sz w:val="20"/>
          <w:szCs w:val="20"/>
          <w:lang w:eastAsia="tr-TR"/>
          <w14:ligatures w14:val="none"/>
        </w:rPr>
        <w:t xml:space="preserve">Keskin Color Kartpostalcılık A.Ş. </w:t>
      </w:r>
      <w:r w:rsidRPr="00A66BD1">
        <w:rPr>
          <w:rFonts w:ascii="Calibri" w:eastAsia="Times New Roman" w:hAnsi="Calibri" w:cs="Calibri"/>
          <w:kern w:val="0"/>
          <w:sz w:val="20"/>
          <w:szCs w:val="20"/>
          <w:lang w:eastAsia="tr-TR"/>
          <w14:ligatures w14:val="none"/>
        </w:rPr>
        <w:t>tarafında</w:t>
      </w:r>
      <w:r w:rsidR="00924A1F" w:rsidRPr="00A66BD1">
        <w:rPr>
          <w:rFonts w:ascii="Calibri" w:eastAsia="Times New Roman" w:hAnsi="Calibri" w:cs="Calibri"/>
          <w:kern w:val="0"/>
          <w:sz w:val="20"/>
          <w:szCs w:val="20"/>
          <w:lang w:eastAsia="tr-TR"/>
          <w14:ligatures w14:val="none"/>
        </w:rPr>
        <w:t>n</w:t>
      </w:r>
      <w:r w:rsidRPr="00A66BD1">
        <w:rPr>
          <w:rFonts w:ascii="Calibri" w:eastAsia="Times New Roman" w:hAnsi="Calibri" w:cs="Calibri"/>
          <w:kern w:val="0"/>
          <w:sz w:val="20"/>
          <w:szCs w:val="20"/>
          <w:lang w:eastAsia="tr-TR"/>
          <w14:ligatures w14:val="none"/>
        </w:rPr>
        <w:t xml:space="preserve"> açılması halinde; normal öğrenim süresinin bitiminden itibaren bir yıllık bekleme süresinden sonra almadığı bursları </w:t>
      </w:r>
      <w:r w:rsidR="00924A1F" w:rsidRPr="00A66BD1">
        <w:rPr>
          <w:rFonts w:ascii="Calibri" w:eastAsia="Times New Roman" w:hAnsi="Calibri" w:cs="Calibri"/>
          <w:kern w:val="0"/>
          <w:sz w:val="20"/>
          <w:szCs w:val="20"/>
          <w:lang w:eastAsia="tr-TR"/>
          <w14:ligatures w14:val="none"/>
        </w:rPr>
        <w:t>Keskin Color Kartpostalcılık A.Ş.</w:t>
      </w:r>
      <w:r w:rsidRPr="00A66BD1">
        <w:rPr>
          <w:rFonts w:ascii="Calibri" w:eastAsia="Times New Roman" w:hAnsi="Calibri" w:cs="Calibri"/>
          <w:kern w:val="0"/>
          <w:sz w:val="20"/>
          <w:szCs w:val="20"/>
          <w:lang w:eastAsia="tr-TR"/>
          <w14:ligatures w14:val="none"/>
        </w:rPr>
        <w:t xml:space="preserve"> hesabına aktarılır ve öğrenci hesabı kapatılır.</w:t>
      </w:r>
    </w:p>
    <w:sectPr w:rsidR="00CE4886" w:rsidRPr="00924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17F0" w14:textId="77777777" w:rsidR="008D123E" w:rsidRDefault="008D123E" w:rsidP="00E239DE">
      <w:r>
        <w:separator/>
      </w:r>
    </w:p>
  </w:endnote>
  <w:endnote w:type="continuationSeparator" w:id="0">
    <w:p w14:paraId="2E1EEECC" w14:textId="77777777" w:rsidR="008D123E" w:rsidRDefault="008D123E" w:rsidP="00E2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48CE" w14:textId="77777777" w:rsidR="0006557E" w:rsidRDefault="0006557E">
    <w:pPr>
      <w:pStyle w:val="AltBilgi"/>
    </w:pPr>
  </w:p>
  <w:tbl>
    <w:tblPr>
      <w:tblW w:w="10206" w:type="dxa"/>
      <w:tblInd w:w="-57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177"/>
      <w:gridCol w:w="5029"/>
    </w:tblGrid>
    <w:tr w:rsidR="0006557E" w14:paraId="646D8E29" w14:textId="77777777" w:rsidTr="0006557E">
      <w:tc>
        <w:tcPr>
          <w:tcW w:w="5177" w:type="dxa"/>
          <w:tcBorders>
            <w:top w:val="single" w:sz="4" w:space="0" w:color="000000"/>
            <w:bottom w:val="single" w:sz="4" w:space="0" w:color="000000"/>
            <w:right w:val="single" w:sz="4" w:space="0" w:color="000000"/>
          </w:tcBorders>
        </w:tcPr>
        <w:p w14:paraId="1A2099DD" w14:textId="77777777" w:rsidR="0006557E" w:rsidRDefault="0006557E" w:rsidP="0006557E">
          <w:pPr>
            <w:tabs>
              <w:tab w:val="center" w:pos="4536"/>
              <w:tab w:val="right" w:pos="9072"/>
            </w:tabs>
            <w:jc w:val="center"/>
            <w:rPr>
              <w:rFonts w:ascii="Calibri" w:eastAsia="Calibri" w:hAnsi="Calibri" w:cs="Calibri"/>
              <w:b/>
              <w:sz w:val="20"/>
              <w:szCs w:val="20"/>
            </w:rPr>
          </w:pPr>
          <w:r>
            <w:rPr>
              <w:rFonts w:ascii="Calibri" w:eastAsia="Calibri" w:hAnsi="Calibri" w:cs="Calibri"/>
              <w:b/>
              <w:sz w:val="20"/>
              <w:szCs w:val="20"/>
            </w:rPr>
            <w:t>HAZIRLAYAN</w:t>
          </w:r>
        </w:p>
        <w:p w14:paraId="6FBB82DB" w14:textId="77777777" w:rsidR="0006557E" w:rsidRDefault="0006557E" w:rsidP="0006557E">
          <w:pPr>
            <w:tabs>
              <w:tab w:val="center" w:pos="4536"/>
              <w:tab w:val="right" w:pos="9072"/>
            </w:tabs>
            <w:jc w:val="center"/>
            <w:rPr>
              <w:rFonts w:ascii="Calibri" w:eastAsia="Calibri" w:hAnsi="Calibri" w:cs="Calibri"/>
              <w:sz w:val="20"/>
              <w:szCs w:val="20"/>
            </w:rPr>
          </w:pPr>
          <w:r>
            <w:rPr>
              <w:rFonts w:ascii="Calibri" w:eastAsia="Calibri" w:hAnsi="Calibri" w:cs="Calibri"/>
              <w:sz w:val="20"/>
              <w:szCs w:val="20"/>
            </w:rPr>
            <w:t>Yönetim Temsilcisi</w:t>
          </w:r>
        </w:p>
      </w:tc>
      <w:tc>
        <w:tcPr>
          <w:tcW w:w="5029" w:type="dxa"/>
          <w:tcBorders>
            <w:top w:val="single" w:sz="4" w:space="0" w:color="000000"/>
            <w:left w:val="single" w:sz="4" w:space="0" w:color="000000"/>
            <w:bottom w:val="single" w:sz="4" w:space="0" w:color="000000"/>
          </w:tcBorders>
        </w:tcPr>
        <w:p w14:paraId="07980805" w14:textId="77777777" w:rsidR="0006557E" w:rsidRDefault="0006557E" w:rsidP="0006557E">
          <w:pPr>
            <w:tabs>
              <w:tab w:val="center" w:pos="4536"/>
              <w:tab w:val="right" w:pos="9072"/>
            </w:tabs>
            <w:jc w:val="center"/>
            <w:rPr>
              <w:rFonts w:ascii="Calibri" w:eastAsia="Calibri" w:hAnsi="Calibri" w:cs="Calibri"/>
              <w:b/>
              <w:sz w:val="20"/>
              <w:szCs w:val="20"/>
            </w:rPr>
          </w:pPr>
          <w:r>
            <w:rPr>
              <w:rFonts w:ascii="Calibri" w:eastAsia="Calibri" w:hAnsi="Calibri" w:cs="Calibri"/>
              <w:b/>
              <w:sz w:val="20"/>
              <w:szCs w:val="20"/>
            </w:rPr>
            <w:t xml:space="preserve"> ONAY</w:t>
          </w:r>
        </w:p>
        <w:p w14:paraId="6E78500D" w14:textId="77777777" w:rsidR="0006557E" w:rsidRDefault="0006557E" w:rsidP="0006557E">
          <w:pPr>
            <w:tabs>
              <w:tab w:val="center" w:pos="4536"/>
              <w:tab w:val="right" w:pos="9072"/>
            </w:tabs>
            <w:jc w:val="center"/>
            <w:rPr>
              <w:rFonts w:ascii="Calibri" w:eastAsia="Calibri" w:hAnsi="Calibri" w:cs="Calibri"/>
              <w:sz w:val="20"/>
              <w:szCs w:val="20"/>
            </w:rPr>
          </w:pPr>
          <w:r>
            <w:rPr>
              <w:rFonts w:ascii="Calibri" w:eastAsia="Calibri" w:hAnsi="Calibri" w:cs="Calibri"/>
              <w:sz w:val="20"/>
              <w:szCs w:val="20"/>
            </w:rPr>
            <w:t xml:space="preserve">Genel Müdür </w:t>
          </w:r>
        </w:p>
        <w:p w14:paraId="18A3F152" w14:textId="77777777" w:rsidR="0006557E" w:rsidRDefault="0006557E" w:rsidP="0006557E">
          <w:pPr>
            <w:tabs>
              <w:tab w:val="center" w:pos="4536"/>
              <w:tab w:val="right" w:pos="9072"/>
            </w:tabs>
            <w:rPr>
              <w:rFonts w:ascii="Calibri" w:eastAsia="Calibri" w:hAnsi="Calibri" w:cs="Calibri"/>
              <w:b/>
              <w:sz w:val="20"/>
              <w:szCs w:val="20"/>
            </w:rPr>
          </w:pPr>
        </w:p>
      </w:tc>
    </w:tr>
  </w:tbl>
  <w:p w14:paraId="095B999C" w14:textId="77777777" w:rsidR="0006557E" w:rsidRDefault="000655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D535" w14:textId="77777777" w:rsidR="008D123E" w:rsidRDefault="008D123E" w:rsidP="00E239DE">
      <w:r>
        <w:separator/>
      </w:r>
    </w:p>
  </w:footnote>
  <w:footnote w:type="continuationSeparator" w:id="0">
    <w:p w14:paraId="17712FA2" w14:textId="77777777" w:rsidR="008D123E" w:rsidRDefault="008D123E" w:rsidP="00E2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2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4710"/>
      <w:gridCol w:w="2050"/>
      <w:gridCol w:w="1490"/>
    </w:tblGrid>
    <w:tr w:rsidR="0006557E" w14:paraId="053C090F" w14:textId="77777777" w:rsidTr="003849E3">
      <w:trPr>
        <w:trHeight w:val="340"/>
      </w:trPr>
      <w:tc>
        <w:tcPr>
          <w:tcW w:w="1875" w:type="dxa"/>
          <w:vMerge w:val="restart"/>
          <w:vAlign w:val="center"/>
        </w:tcPr>
        <w:p w14:paraId="7047AAAE" w14:textId="77777777" w:rsidR="0006557E" w:rsidRDefault="0006557E" w:rsidP="0006557E">
          <w:pPr>
            <w:tabs>
              <w:tab w:val="center" w:pos="4153"/>
              <w:tab w:val="right" w:pos="8306"/>
            </w:tabs>
            <w:spacing w:after="200" w:line="276" w:lineRule="auto"/>
            <w:jc w:val="center"/>
            <w:rPr>
              <w:rFonts w:ascii="Calibri" w:eastAsia="Calibri" w:hAnsi="Calibri" w:cs="Calibri"/>
              <w:sz w:val="12"/>
              <w:szCs w:val="12"/>
            </w:rPr>
          </w:pPr>
          <w:r>
            <w:rPr>
              <w:noProof/>
            </w:rPr>
            <w:drawing>
              <wp:anchor distT="0" distB="0" distL="0" distR="0" simplePos="0" relativeHeight="251659264" behindDoc="1" locked="0" layoutInCell="1" hidden="0" allowOverlap="1" wp14:anchorId="3203CED5" wp14:editId="57228BB5">
                <wp:simplePos x="0" y="0"/>
                <wp:positionH relativeFrom="column">
                  <wp:posOffset>58420</wp:posOffset>
                </wp:positionH>
                <wp:positionV relativeFrom="paragraph">
                  <wp:posOffset>106045</wp:posOffset>
                </wp:positionV>
                <wp:extent cx="996950" cy="37846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6950" cy="378460"/>
                        </a:xfrm>
                        <a:prstGeom prst="rect">
                          <a:avLst/>
                        </a:prstGeom>
                        <a:ln/>
                      </pic:spPr>
                    </pic:pic>
                  </a:graphicData>
                </a:graphic>
              </wp:anchor>
            </w:drawing>
          </w:r>
        </w:p>
        <w:p w14:paraId="086BB7E5" w14:textId="77777777" w:rsidR="0006557E" w:rsidRDefault="0006557E" w:rsidP="0006557E">
          <w:pPr>
            <w:tabs>
              <w:tab w:val="center" w:pos="4153"/>
              <w:tab w:val="right" w:pos="8306"/>
            </w:tabs>
            <w:spacing w:after="200" w:line="276" w:lineRule="auto"/>
            <w:jc w:val="center"/>
            <w:rPr>
              <w:rFonts w:ascii="Calibri" w:eastAsia="Calibri" w:hAnsi="Calibri" w:cs="Calibri"/>
              <w:sz w:val="21"/>
              <w:szCs w:val="21"/>
            </w:rPr>
          </w:pPr>
          <w:r>
            <w:rPr>
              <w:rFonts w:ascii="Calibri" w:eastAsia="Calibri" w:hAnsi="Calibri" w:cs="Calibri"/>
              <w:sz w:val="21"/>
              <w:szCs w:val="21"/>
            </w:rPr>
            <w:t xml:space="preserve">   </w:t>
          </w:r>
        </w:p>
      </w:tc>
      <w:tc>
        <w:tcPr>
          <w:tcW w:w="4710" w:type="dxa"/>
          <w:vMerge w:val="restart"/>
          <w:shd w:val="clear" w:color="auto" w:fill="auto"/>
          <w:vAlign w:val="center"/>
        </w:tcPr>
        <w:p w14:paraId="277A8836" w14:textId="4CF9C594" w:rsidR="0006557E" w:rsidRDefault="0006557E" w:rsidP="0006557E">
          <w:pPr>
            <w:spacing w:after="200" w:line="276" w:lineRule="auto"/>
            <w:jc w:val="center"/>
            <w:rPr>
              <w:rFonts w:ascii="Calibri" w:eastAsia="Calibri" w:hAnsi="Calibri" w:cs="Calibri"/>
              <w:sz w:val="36"/>
              <w:szCs w:val="36"/>
            </w:rPr>
          </w:pPr>
          <w:r>
            <w:rPr>
              <w:rFonts w:ascii="Calibri" w:eastAsia="Calibri" w:hAnsi="Calibri" w:cs="Calibri"/>
              <w:b/>
              <w:sz w:val="32"/>
              <w:szCs w:val="32"/>
            </w:rPr>
            <w:t>FORM</w:t>
          </w:r>
        </w:p>
      </w:tc>
      <w:tc>
        <w:tcPr>
          <w:tcW w:w="2050" w:type="dxa"/>
          <w:shd w:val="clear" w:color="auto" w:fill="auto"/>
          <w:vAlign w:val="center"/>
        </w:tcPr>
        <w:p w14:paraId="22C8460D" w14:textId="77777777" w:rsidR="0006557E" w:rsidRDefault="0006557E" w:rsidP="0006557E">
          <w:pPr>
            <w:rPr>
              <w:rFonts w:ascii="Calibri" w:eastAsia="Calibri" w:hAnsi="Calibri" w:cs="Calibri"/>
            </w:rPr>
          </w:pPr>
          <w:r>
            <w:rPr>
              <w:rFonts w:ascii="Calibri" w:eastAsia="Calibri" w:hAnsi="Calibri" w:cs="Calibri"/>
            </w:rPr>
            <w:t>Yayın Tarihi</w:t>
          </w:r>
        </w:p>
      </w:tc>
      <w:tc>
        <w:tcPr>
          <w:tcW w:w="1490" w:type="dxa"/>
          <w:shd w:val="clear" w:color="auto" w:fill="auto"/>
          <w:vAlign w:val="center"/>
        </w:tcPr>
        <w:p w14:paraId="783430AB" w14:textId="77777777" w:rsidR="0006557E" w:rsidRDefault="0006557E" w:rsidP="0006557E">
          <w:pPr>
            <w:rPr>
              <w:rFonts w:ascii="Calibri" w:eastAsia="Calibri" w:hAnsi="Calibri" w:cs="Calibri"/>
            </w:rPr>
          </w:pPr>
          <w:r>
            <w:rPr>
              <w:rFonts w:ascii="Calibri" w:eastAsia="Calibri" w:hAnsi="Calibri" w:cs="Calibri"/>
            </w:rPr>
            <w:t>01.04.2024</w:t>
          </w:r>
        </w:p>
      </w:tc>
    </w:tr>
    <w:tr w:rsidR="0006557E" w14:paraId="786D2E70" w14:textId="77777777" w:rsidTr="003849E3">
      <w:trPr>
        <w:trHeight w:val="340"/>
      </w:trPr>
      <w:tc>
        <w:tcPr>
          <w:tcW w:w="1875" w:type="dxa"/>
          <w:vMerge/>
          <w:vAlign w:val="center"/>
        </w:tcPr>
        <w:p w14:paraId="6B343E84" w14:textId="77777777" w:rsidR="0006557E" w:rsidRDefault="0006557E" w:rsidP="0006557E">
          <w:pPr>
            <w:widowControl w:val="0"/>
            <w:spacing w:line="276" w:lineRule="auto"/>
            <w:rPr>
              <w:rFonts w:ascii="Calibri" w:eastAsia="Calibri" w:hAnsi="Calibri" w:cs="Calibri"/>
            </w:rPr>
          </w:pPr>
        </w:p>
      </w:tc>
      <w:tc>
        <w:tcPr>
          <w:tcW w:w="4710" w:type="dxa"/>
          <w:vMerge/>
          <w:shd w:val="clear" w:color="auto" w:fill="auto"/>
          <w:vAlign w:val="center"/>
        </w:tcPr>
        <w:p w14:paraId="4E4F4563" w14:textId="77777777" w:rsidR="0006557E" w:rsidRDefault="0006557E" w:rsidP="0006557E">
          <w:pPr>
            <w:widowControl w:val="0"/>
            <w:spacing w:line="276" w:lineRule="auto"/>
            <w:rPr>
              <w:rFonts w:ascii="Calibri" w:eastAsia="Calibri" w:hAnsi="Calibri" w:cs="Calibri"/>
            </w:rPr>
          </w:pPr>
        </w:p>
      </w:tc>
      <w:tc>
        <w:tcPr>
          <w:tcW w:w="2050" w:type="dxa"/>
          <w:shd w:val="clear" w:color="auto" w:fill="auto"/>
          <w:vAlign w:val="center"/>
        </w:tcPr>
        <w:p w14:paraId="5225D57C" w14:textId="77777777" w:rsidR="0006557E" w:rsidRDefault="0006557E" w:rsidP="0006557E">
          <w:pPr>
            <w:rPr>
              <w:rFonts w:ascii="Calibri" w:eastAsia="Calibri" w:hAnsi="Calibri" w:cs="Calibri"/>
            </w:rPr>
          </w:pPr>
          <w:r>
            <w:rPr>
              <w:rFonts w:ascii="Calibri" w:eastAsia="Calibri" w:hAnsi="Calibri" w:cs="Calibri"/>
            </w:rPr>
            <w:t>Doküman No</w:t>
          </w:r>
        </w:p>
      </w:tc>
      <w:tc>
        <w:tcPr>
          <w:tcW w:w="1490" w:type="dxa"/>
          <w:shd w:val="clear" w:color="auto" w:fill="auto"/>
          <w:vAlign w:val="center"/>
        </w:tcPr>
        <w:p w14:paraId="107BCCD1" w14:textId="7FA39E6E" w:rsidR="0006557E" w:rsidRDefault="0006557E" w:rsidP="0006557E">
          <w:pPr>
            <w:rPr>
              <w:rFonts w:ascii="Calibri" w:eastAsia="Calibri" w:hAnsi="Calibri" w:cs="Calibri"/>
            </w:rPr>
          </w:pPr>
          <w:r>
            <w:rPr>
              <w:rFonts w:ascii="Calibri" w:eastAsia="Calibri" w:hAnsi="Calibri" w:cs="Calibri"/>
            </w:rPr>
            <w:t>FR.37.02</w:t>
          </w:r>
        </w:p>
      </w:tc>
    </w:tr>
    <w:tr w:rsidR="0006557E" w14:paraId="0F6EFF16" w14:textId="77777777" w:rsidTr="003849E3">
      <w:trPr>
        <w:trHeight w:val="340"/>
      </w:trPr>
      <w:tc>
        <w:tcPr>
          <w:tcW w:w="1875" w:type="dxa"/>
          <w:vMerge/>
          <w:vAlign w:val="center"/>
        </w:tcPr>
        <w:p w14:paraId="0F9B6797" w14:textId="77777777" w:rsidR="0006557E" w:rsidRDefault="0006557E" w:rsidP="0006557E">
          <w:pPr>
            <w:widowControl w:val="0"/>
            <w:spacing w:line="276" w:lineRule="auto"/>
            <w:rPr>
              <w:rFonts w:ascii="Calibri" w:eastAsia="Calibri" w:hAnsi="Calibri" w:cs="Calibri"/>
            </w:rPr>
          </w:pPr>
        </w:p>
      </w:tc>
      <w:tc>
        <w:tcPr>
          <w:tcW w:w="4710" w:type="dxa"/>
          <w:vMerge/>
          <w:shd w:val="clear" w:color="auto" w:fill="auto"/>
          <w:vAlign w:val="center"/>
        </w:tcPr>
        <w:p w14:paraId="57E1CAB8" w14:textId="77777777" w:rsidR="0006557E" w:rsidRDefault="0006557E" w:rsidP="0006557E">
          <w:pPr>
            <w:widowControl w:val="0"/>
            <w:spacing w:line="276" w:lineRule="auto"/>
            <w:rPr>
              <w:rFonts w:ascii="Calibri" w:eastAsia="Calibri" w:hAnsi="Calibri" w:cs="Calibri"/>
            </w:rPr>
          </w:pPr>
        </w:p>
      </w:tc>
      <w:tc>
        <w:tcPr>
          <w:tcW w:w="2050" w:type="dxa"/>
          <w:shd w:val="clear" w:color="auto" w:fill="auto"/>
          <w:vAlign w:val="center"/>
        </w:tcPr>
        <w:p w14:paraId="0C2ADDE6" w14:textId="77777777" w:rsidR="0006557E" w:rsidRDefault="0006557E" w:rsidP="0006557E">
          <w:pPr>
            <w:rPr>
              <w:rFonts w:ascii="Calibri" w:eastAsia="Calibri" w:hAnsi="Calibri" w:cs="Calibri"/>
            </w:rPr>
          </w:pPr>
          <w:r>
            <w:rPr>
              <w:rFonts w:ascii="Calibri" w:eastAsia="Calibri" w:hAnsi="Calibri" w:cs="Calibri"/>
            </w:rPr>
            <w:t>Revizyon Tarihi / No</w:t>
          </w:r>
        </w:p>
      </w:tc>
      <w:tc>
        <w:tcPr>
          <w:tcW w:w="1490" w:type="dxa"/>
          <w:shd w:val="clear" w:color="auto" w:fill="auto"/>
          <w:vAlign w:val="center"/>
        </w:tcPr>
        <w:p w14:paraId="638F66FE" w14:textId="77777777" w:rsidR="0006557E" w:rsidRDefault="0006557E" w:rsidP="0006557E">
          <w:pPr>
            <w:rPr>
              <w:rFonts w:ascii="Calibri" w:eastAsia="Calibri" w:hAnsi="Calibri" w:cs="Calibri"/>
            </w:rPr>
          </w:pPr>
          <w:r>
            <w:rPr>
              <w:rFonts w:ascii="Calibri" w:eastAsia="Calibri" w:hAnsi="Calibri" w:cs="Calibri"/>
            </w:rPr>
            <w:t>00</w:t>
          </w:r>
        </w:p>
      </w:tc>
    </w:tr>
    <w:tr w:rsidR="0006557E" w14:paraId="73294226" w14:textId="77777777" w:rsidTr="003849E3">
      <w:trPr>
        <w:trHeight w:val="220"/>
      </w:trPr>
      <w:tc>
        <w:tcPr>
          <w:tcW w:w="1875" w:type="dxa"/>
          <w:vMerge/>
          <w:vAlign w:val="center"/>
        </w:tcPr>
        <w:p w14:paraId="303C962E" w14:textId="77777777" w:rsidR="0006557E" w:rsidRDefault="0006557E" w:rsidP="0006557E">
          <w:pPr>
            <w:widowControl w:val="0"/>
            <w:spacing w:line="276" w:lineRule="auto"/>
            <w:rPr>
              <w:rFonts w:ascii="Calibri" w:eastAsia="Calibri" w:hAnsi="Calibri" w:cs="Calibri"/>
            </w:rPr>
          </w:pPr>
        </w:p>
      </w:tc>
      <w:tc>
        <w:tcPr>
          <w:tcW w:w="4710" w:type="dxa"/>
          <w:vMerge/>
          <w:shd w:val="clear" w:color="auto" w:fill="auto"/>
          <w:vAlign w:val="center"/>
        </w:tcPr>
        <w:p w14:paraId="1F5A3C7A" w14:textId="77777777" w:rsidR="0006557E" w:rsidRDefault="0006557E" w:rsidP="0006557E">
          <w:pPr>
            <w:widowControl w:val="0"/>
            <w:spacing w:line="276" w:lineRule="auto"/>
            <w:rPr>
              <w:rFonts w:ascii="Calibri" w:eastAsia="Calibri" w:hAnsi="Calibri" w:cs="Calibri"/>
            </w:rPr>
          </w:pPr>
        </w:p>
      </w:tc>
      <w:tc>
        <w:tcPr>
          <w:tcW w:w="2050" w:type="dxa"/>
          <w:shd w:val="clear" w:color="auto" w:fill="auto"/>
          <w:vAlign w:val="center"/>
        </w:tcPr>
        <w:p w14:paraId="63CEDF06" w14:textId="77777777" w:rsidR="0006557E" w:rsidRDefault="0006557E" w:rsidP="0006557E">
          <w:pPr>
            <w:rPr>
              <w:rFonts w:ascii="Calibri" w:eastAsia="Calibri" w:hAnsi="Calibri" w:cs="Calibri"/>
            </w:rPr>
          </w:pPr>
          <w:r>
            <w:rPr>
              <w:rFonts w:ascii="Calibri" w:eastAsia="Calibri" w:hAnsi="Calibri" w:cs="Calibri"/>
            </w:rPr>
            <w:t>Sayfa No</w:t>
          </w:r>
        </w:p>
      </w:tc>
      <w:tc>
        <w:tcPr>
          <w:tcW w:w="1490" w:type="dxa"/>
          <w:shd w:val="clear" w:color="auto" w:fill="auto"/>
          <w:vAlign w:val="center"/>
        </w:tcPr>
        <w:p w14:paraId="124EC6B1" w14:textId="22973544" w:rsidR="0006557E" w:rsidRDefault="0006557E" w:rsidP="0006557E">
          <w:pPr>
            <w:rPr>
              <w:rFonts w:ascii="Calibri" w:eastAsia="Calibri" w:hAnsi="Calibri" w:cs="Calibri"/>
            </w:rPr>
          </w:pPr>
          <w:r>
            <w:rPr>
              <w:rFonts w:ascii="Calibri" w:eastAsia="Calibri" w:hAnsi="Calibri" w:cs="Calibri"/>
            </w:rPr>
            <w:t>1/7</w:t>
          </w:r>
        </w:p>
      </w:tc>
    </w:tr>
    <w:tr w:rsidR="0006557E" w14:paraId="6307819A" w14:textId="77777777" w:rsidTr="003849E3">
      <w:trPr>
        <w:trHeight w:val="510"/>
      </w:trPr>
      <w:tc>
        <w:tcPr>
          <w:tcW w:w="1875" w:type="dxa"/>
          <w:vAlign w:val="center"/>
        </w:tcPr>
        <w:p w14:paraId="10DBA172" w14:textId="77777777" w:rsidR="0006557E" w:rsidRDefault="0006557E" w:rsidP="0006557E">
          <w:pPr>
            <w:spacing w:after="200" w:line="276" w:lineRule="auto"/>
            <w:jc w:val="center"/>
            <w:rPr>
              <w:rFonts w:ascii="Calibri" w:eastAsia="Calibri" w:hAnsi="Calibri" w:cs="Calibri"/>
              <w:sz w:val="21"/>
              <w:szCs w:val="21"/>
            </w:rPr>
          </w:pPr>
          <w:r>
            <w:rPr>
              <w:rFonts w:ascii="Calibri" w:eastAsia="Calibri" w:hAnsi="Calibri" w:cs="Calibri"/>
              <w:sz w:val="21"/>
              <w:szCs w:val="21"/>
            </w:rPr>
            <w:t>DOKÜMAN ADI</w:t>
          </w:r>
        </w:p>
      </w:tc>
      <w:tc>
        <w:tcPr>
          <w:tcW w:w="8250" w:type="dxa"/>
          <w:gridSpan w:val="3"/>
          <w:shd w:val="clear" w:color="auto" w:fill="auto"/>
          <w:vAlign w:val="center"/>
        </w:tcPr>
        <w:p w14:paraId="54CD4CC8" w14:textId="06F8C96B" w:rsidR="0006557E" w:rsidRDefault="0006557E" w:rsidP="0006557E">
          <w:pPr>
            <w:jc w:val="center"/>
            <w:rPr>
              <w:rFonts w:ascii="Calibri" w:eastAsia="Calibri" w:hAnsi="Calibri" w:cs="Calibri"/>
              <w:b/>
              <w:color w:val="FF0000"/>
            </w:rPr>
          </w:pPr>
          <w:r>
            <w:rPr>
              <w:rFonts w:ascii="Calibri" w:eastAsia="Calibri" w:hAnsi="Calibri" w:cs="Calibri"/>
              <w:b/>
              <w:color w:val="FF0000"/>
            </w:rPr>
            <w:t>BURS PROGRAMI ŞARTNAMESİ</w:t>
          </w:r>
        </w:p>
      </w:tc>
    </w:tr>
  </w:tbl>
  <w:p w14:paraId="4E25003B" w14:textId="77777777" w:rsidR="0006557E" w:rsidRDefault="000655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E5223"/>
    <w:multiLevelType w:val="multilevel"/>
    <w:tmpl w:val="9632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38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99"/>
    <w:rsid w:val="0006557E"/>
    <w:rsid w:val="00160961"/>
    <w:rsid w:val="002328AA"/>
    <w:rsid w:val="0040697F"/>
    <w:rsid w:val="00556A4A"/>
    <w:rsid w:val="00610FC0"/>
    <w:rsid w:val="006942A8"/>
    <w:rsid w:val="006C45B9"/>
    <w:rsid w:val="00744CB6"/>
    <w:rsid w:val="008D123E"/>
    <w:rsid w:val="008D53E1"/>
    <w:rsid w:val="00924A1F"/>
    <w:rsid w:val="009558A8"/>
    <w:rsid w:val="0096572A"/>
    <w:rsid w:val="00A66BD1"/>
    <w:rsid w:val="00B750A5"/>
    <w:rsid w:val="00BD4B8F"/>
    <w:rsid w:val="00CC316E"/>
    <w:rsid w:val="00CE4886"/>
    <w:rsid w:val="00D657E1"/>
    <w:rsid w:val="00E239DE"/>
    <w:rsid w:val="00EA3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FFB3"/>
  <w15:chartTrackingRefBased/>
  <w15:docId w15:val="{0573A33B-C5E5-47FD-B341-A884E0CE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57E1"/>
    <w:pPr>
      <w:spacing w:before="100" w:beforeAutospacing="1" w:after="100" w:afterAutospacing="1"/>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D657E1"/>
    <w:rPr>
      <w:b/>
      <w:bCs/>
    </w:rPr>
  </w:style>
  <w:style w:type="character" w:styleId="Vurgu">
    <w:name w:val="Emphasis"/>
    <w:basedOn w:val="VarsaylanParagrafYazTipi"/>
    <w:uiPriority w:val="20"/>
    <w:qFormat/>
    <w:rsid w:val="00D657E1"/>
    <w:rPr>
      <w:i/>
      <w:iCs/>
    </w:rPr>
  </w:style>
  <w:style w:type="character" w:styleId="Kpr">
    <w:name w:val="Hyperlink"/>
    <w:basedOn w:val="VarsaylanParagrafYazTipi"/>
    <w:uiPriority w:val="99"/>
    <w:unhideWhenUsed/>
    <w:rsid w:val="0040697F"/>
    <w:rPr>
      <w:color w:val="0563C1" w:themeColor="hyperlink"/>
      <w:u w:val="single"/>
    </w:rPr>
  </w:style>
  <w:style w:type="character" w:styleId="zmlenmeyenBahsetme">
    <w:name w:val="Unresolved Mention"/>
    <w:basedOn w:val="VarsaylanParagrafYazTipi"/>
    <w:uiPriority w:val="99"/>
    <w:semiHidden/>
    <w:unhideWhenUsed/>
    <w:rsid w:val="0040697F"/>
    <w:rPr>
      <w:color w:val="605E5C"/>
      <w:shd w:val="clear" w:color="auto" w:fill="E1DFDD"/>
    </w:rPr>
  </w:style>
  <w:style w:type="paragraph" w:styleId="stBilgi">
    <w:name w:val="header"/>
    <w:basedOn w:val="Normal"/>
    <w:link w:val="stBilgiChar"/>
    <w:uiPriority w:val="99"/>
    <w:unhideWhenUsed/>
    <w:rsid w:val="00E239DE"/>
    <w:pPr>
      <w:tabs>
        <w:tab w:val="center" w:pos="4536"/>
        <w:tab w:val="right" w:pos="9072"/>
      </w:tabs>
    </w:pPr>
  </w:style>
  <w:style w:type="character" w:customStyle="1" w:styleId="stBilgiChar">
    <w:name w:val="Üst Bilgi Char"/>
    <w:basedOn w:val="VarsaylanParagrafYazTipi"/>
    <w:link w:val="stBilgi"/>
    <w:uiPriority w:val="99"/>
    <w:rsid w:val="00E239DE"/>
  </w:style>
  <w:style w:type="paragraph" w:styleId="AltBilgi">
    <w:name w:val="footer"/>
    <w:basedOn w:val="Normal"/>
    <w:link w:val="AltBilgiChar"/>
    <w:uiPriority w:val="99"/>
    <w:unhideWhenUsed/>
    <w:rsid w:val="00E239DE"/>
    <w:pPr>
      <w:tabs>
        <w:tab w:val="center" w:pos="4536"/>
        <w:tab w:val="right" w:pos="9072"/>
      </w:tabs>
    </w:pPr>
  </w:style>
  <w:style w:type="character" w:customStyle="1" w:styleId="AltBilgiChar">
    <w:name w:val="Alt Bilgi Char"/>
    <w:basedOn w:val="VarsaylanParagrafYazTipi"/>
    <w:link w:val="AltBilgi"/>
    <w:uiPriority w:val="99"/>
    <w:rsid w:val="00E2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skincol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12216</Characters>
  <Application>Microsoft Office Word</Application>
  <DocSecurity>4</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2</cp:revision>
  <dcterms:created xsi:type="dcterms:W3CDTF">2024-05-23T11:39:00Z</dcterms:created>
  <dcterms:modified xsi:type="dcterms:W3CDTF">2024-05-23T11:39:00Z</dcterms:modified>
</cp:coreProperties>
</file>